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rPr>
          <w:rFonts w:hint="eastAsia" w:ascii="仿宋_GB2312" w:hAnsi="Arial" w:eastAsia="仿宋_GB2312" w:cs="Arial"/>
          <w:b/>
          <w:color w:val="242424"/>
          <w:kern w:val="0"/>
          <w:sz w:val="40"/>
          <w:szCs w:val="18"/>
        </w:rPr>
      </w:pPr>
      <w:r>
        <w:rPr>
          <w:rFonts w:hint="eastAsia" w:ascii="仿宋_GB2312" w:hAnsi="Arial" w:eastAsia="仿宋_GB2312" w:cs="Arial"/>
          <w:b/>
          <w:color w:val="242424"/>
          <w:kern w:val="0"/>
          <w:sz w:val="40"/>
          <w:szCs w:val="18"/>
        </w:rPr>
        <w:t>通  知</w:t>
      </w:r>
    </w:p>
    <w:p>
      <w:pPr>
        <w:widowControl/>
        <w:jc w:val="left"/>
        <w:rPr>
          <w:rFonts w:hint="eastAsia" w:ascii="仿宋_GB2312" w:eastAsia="仿宋_GB2312"/>
          <w:b/>
          <w:sz w:val="28"/>
          <w:szCs w:val="28"/>
        </w:rPr>
      </w:pP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浦东新区各民办非学历教育培训机构：</w:t>
      </w:r>
    </w:p>
    <w:p>
      <w:pPr>
        <w:widowControl/>
        <w:ind w:firstLine="480" w:firstLineChars="1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教卫工作党委宣传处、上海教育新闻宣传中心要求，为确保即将到来的高考、中考及相关招生录取工作平稳可控，共同做好教育宣传与舆论引导工作，将对全区教育培训机构所开设的新媒体账号进行一次排摸。请开设有新媒体的民非院校、教育培训公司于6月2日（周四）中午12:00前，将有关情况以电子邮件形式反馈到浦东成教协会邮箱：</w:t>
      </w:r>
      <w:r>
        <w:fldChar w:fldCharType="begin"/>
      </w:r>
      <w:r>
        <w:instrText xml:space="preserve"> HYPERLINK "mailto:cjxh@021edu.cn" </w:instrText>
      </w:r>
      <w:r>
        <w:fldChar w:fldCharType="separate"/>
      </w:r>
      <w:r>
        <w:rPr>
          <w:rStyle w:val="4"/>
          <w:rFonts w:hint="eastAsia" w:ascii="Arial Unicode MS" w:hAnsi="Arial Unicode MS" w:eastAsia="Arial Unicode MS" w:cs="Arial Unicode MS"/>
          <w:color w:val="000000" w:themeColor="text1"/>
          <w:sz w:val="32"/>
          <w:szCs w:val="32"/>
          <w:u w:val="none"/>
        </w:rPr>
        <w:t>cjxh@</w:t>
      </w:r>
      <w:r>
        <w:rPr>
          <w:rStyle w:val="4"/>
          <w:rFonts w:hint="eastAsia" w:ascii="Arial Unicode MS" w:hAnsi="Arial Unicode MS" w:eastAsia="Arial Unicode MS" w:cs="Arial Unicode MS"/>
          <w:color w:val="000000" w:themeColor="text1"/>
          <w:sz w:val="28"/>
          <w:szCs w:val="32"/>
          <w:u w:val="none"/>
        </w:rPr>
        <w:t>021edu.cn</w:t>
      </w:r>
      <w:r>
        <w:rPr>
          <w:rStyle w:val="4"/>
          <w:rFonts w:hint="eastAsia" w:ascii="Arial Unicode MS" w:hAnsi="Arial Unicode MS" w:eastAsia="Arial Unicode MS" w:cs="Arial Unicode MS"/>
          <w:color w:val="000000" w:themeColor="text1"/>
          <w:sz w:val="28"/>
          <w:szCs w:val="32"/>
          <w:u w:val="none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，以便民非教育管理办公室按规定汇总上报。</w:t>
      </w:r>
    </w:p>
    <w:p>
      <w:pPr>
        <w:widowControl/>
        <w:jc w:val="left"/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</w:pPr>
    </w:p>
    <w:p>
      <w:pPr>
        <w:widowControl/>
        <w:jc w:val="right"/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浦东新区成教协会民非教育管理办公室</w:t>
      </w:r>
    </w:p>
    <w:p>
      <w:pPr>
        <w:widowControl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 xml:space="preserve">                    2016年5月31日</w:t>
      </w: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___________________________________________________</w:t>
      </w:r>
    </w:p>
    <w:p>
      <w:pPr>
        <w:widowControl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教育培训机构开设新媒体情况</w:t>
      </w:r>
    </w:p>
    <w:p>
      <w:pPr>
        <w:widowControl/>
        <w:jc w:val="both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机构名称：</w:t>
      </w:r>
      <w:bookmarkStart w:id="0" w:name="_GoBack"/>
      <w:bookmarkEnd w:id="0"/>
    </w:p>
    <w:tbl>
      <w:tblPr>
        <w:tblStyle w:val="6"/>
        <w:tblW w:w="83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418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新媒体账号</w:t>
            </w:r>
          </w:p>
        </w:tc>
        <w:tc>
          <w:tcPr>
            <w:tcW w:w="1418" w:type="dxa"/>
          </w:tcPr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126" w:type="dxa"/>
          </w:tcPr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（手机）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微信公众号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微博账户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客户端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其他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480" w:lineRule="auto"/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</w:tbl>
    <w:p>
      <w:pPr>
        <w:widowControl/>
        <w:spacing w:line="20" w:lineRule="exact"/>
        <w:jc w:val="both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B83"/>
    <w:rsid w:val="00031CC7"/>
    <w:rsid w:val="000769A7"/>
    <w:rsid w:val="00154C72"/>
    <w:rsid w:val="002E1580"/>
    <w:rsid w:val="003E24A4"/>
    <w:rsid w:val="004C01EF"/>
    <w:rsid w:val="0053308E"/>
    <w:rsid w:val="00652C88"/>
    <w:rsid w:val="006C7A94"/>
    <w:rsid w:val="006F5188"/>
    <w:rsid w:val="00702D44"/>
    <w:rsid w:val="00771EED"/>
    <w:rsid w:val="007D44C9"/>
    <w:rsid w:val="00896F02"/>
    <w:rsid w:val="008C4FDF"/>
    <w:rsid w:val="008F4B83"/>
    <w:rsid w:val="00904D39"/>
    <w:rsid w:val="009A08E3"/>
    <w:rsid w:val="009A3FAD"/>
    <w:rsid w:val="009E4343"/>
    <w:rsid w:val="009E61CD"/>
    <w:rsid w:val="009F4FC8"/>
    <w:rsid w:val="00B0018B"/>
    <w:rsid w:val="00B90C39"/>
    <w:rsid w:val="00BD3C0B"/>
    <w:rsid w:val="00C022D8"/>
    <w:rsid w:val="00C43BF5"/>
    <w:rsid w:val="00C7416B"/>
    <w:rsid w:val="00CF367C"/>
    <w:rsid w:val="00D944AF"/>
    <w:rsid w:val="00DA785D"/>
    <w:rsid w:val="00DE5CC8"/>
    <w:rsid w:val="00E40E49"/>
    <w:rsid w:val="00E843DC"/>
    <w:rsid w:val="00FB778A"/>
    <w:rsid w:val="6FA15F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2016-05-31T01:10:00Z</dcterms:created>
  <dc:creator>Sky123.Org</dc:creator>
  <cp:lastModifiedBy>Administrator</cp:lastModifiedBy>
  <cp:lastPrinted>2016-05-31T02:10:00Z</cp:lastPrinted>
  <dcterms:modified xsi:type="dcterms:W3CDTF">2016-05-31T05:35:42Z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