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FC" w:rsidRDefault="00590DFC">
      <w:pPr>
        <w:widowControl/>
        <w:spacing w:line="380" w:lineRule="exact"/>
        <w:jc w:val="center"/>
        <w:rPr>
          <w:rFonts w:ascii="华文中宋" w:eastAsia="华文中宋" w:hAnsi="华文中宋" w:cs="华文中宋"/>
          <w:b/>
          <w:color w:val="000000"/>
          <w:kern w:val="0"/>
          <w:sz w:val="44"/>
          <w:szCs w:val="44"/>
        </w:rPr>
      </w:pPr>
    </w:p>
    <w:p w:rsidR="00590DFC" w:rsidRDefault="00B038D5">
      <w:pPr>
        <w:widowControl/>
        <w:spacing w:line="360" w:lineRule="auto"/>
        <w:jc w:val="center"/>
        <w:rPr>
          <w:rFonts w:ascii="黑体" w:eastAsia="黑体" w:hAnsi="黑体" w:cs="黑体"/>
          <w:b/>
          <w:color w:val="000000"/>
          <w:kern w:val="0"/>
          <w:sz w:val="44"/>
          <w:szCs w:val="44"/>
        </w:rPr>
      </w:pPr>
      <w:r>
        <w:rPr>
          <w:rFonts w:ascii="黑体" w:eastAsia="黑体" w:hAnsi="黑体" w:cs="黑体" w:hint="eastAsia"/>
          <w:b/>
          <w:color w:val="000000"/>
          <w:kern w:val="0"/>
          <w:sz w:val="44"/>
          <w:szCs w:val="44"/>
        </w:rPr>
        <w:t>上海</w:t>
      </w:r>
      <w:r w:rsidR="00766484">
        <w:rPr>
          <w:rFonts w:ascii="黑体" w:eastAsia="黑体" w:hAnsi="黑体" w:cs="黑体" w:hint="eastAsia"/>
          <w:b/>
          <w:color w:val="000000"/>
          <w:kern w:val="0"/>
          <w:sz w:val="44"/>
          <w:szCs w:val="44"/>
        </w:rPr>
        <w:t>浦东新区思博</w:t>
      </w:r>
      <w:r>
        <w:rPr>
          <w:rFonts w:ascii="黑体" w:eastAsia="黑体" w:hAnsi="黑体" w:cs="黑体" w:hint="eastAsia"/>
          <w:b/>
          <w:color w:val="000000"/>
          <w:kern w:val="0"/>
          <w:sz w:val="44"/>
          <w:szCs w:val="44"/>
        </w:rPr>
        <w:t>进修学校</w:t>
      </w:r>
      <w:r>
        <w:rPr>
          <w:rFonts w:ascii="黑体" w:eastAsia="黑体" w:hAnsi="黑体" w:cs="黑体" w:hint="eastAsia"/>
          <w:b/>
          <w:color w:val="000000"/>
          <w:kern w:val="0"/>
          <w:sz w:val="44"/>
          <w:szCs w:val="44"/>
        </w:rPr>
        <w:t>章程</w:t>
      </w:r>
    </w:p>
    <w:p w:rsidR="00590DFC" w:rsidRDefault="00590DFC">
      <w:pPr>
        <w:widowControl/>
        <w:spacing w:line="380" w:lineRule="exact"/>
        <w:jc w:val="center"/>
        <w:rPr>
          <w:rFonts w:ascii="华文中宋" w:eastAsia="华文中宋" w:hAnsi="华文中宋" w:cs="华文中宋"/>
          <w:b/>
          <w:color w:val="000000"/>
          <w:kern w:val="0"/>
          <w:sz w:val="44"/>
          <w:szCs w:val="44"/>
        </w:rPr>
      </w:pPr>
    </w:p>
    <w:p w:rsidR="00590DFC" w:rsidRDefault="00B038D5">
      <w:pPr>
        <w:widowControl/>
        <w:spacing w:line="380" w:lineRule="exact"/>
        <w:jc w:val="center"/>
        <w:rPr>
          <w:rFonts w:ascii="Verdana" w:hAnsi="Verdana" w:cs="Arial"/>
          <w:color w:val="000000"/>
          <w:kern w:val="0"/>
          <w:sz w:val="24"/>
          <w:szCs w:val="21"/>
        </w:rPr>
      </w:pPr>
      <w:r>
        <w:rPr>
          <w:rFonts w:ascii="仿宋_GB2312" w:eastAsia="仿宋_GB2312" w:hAnsi="Verdana" w:cs="Arial" w:hint="eastAsia"/>
          <w:b/>
          <w:color w:val="000000"/>
          <w:kern w:val="0"/>
          <w:sz w:val="30"/>
          <w:szCs w:val="30"/>
        </w:rPr>
        <w:t>（</w:t>
      </w:r>
      <w:r>
        <w:rPr>
          <w:rFonts w:ascii="仿宋_GB2312" w:eastAsia="仿宋_GB2312" w:hAnsi="Verdana" w:cs="Arial" w:hint="eastAsia"/>
          <w:b/>
          <w:color w:val="000000"/>
          <w:kern w:val="0"/>
          <w:sz w:val="30"/>
          <w:szCs w:val="30"/>
        </w:rPr>
        <w:t>2017</w:t>
      </w:r>
      <w:r>
        <w:rPr>
          <w:rFonts w:ascii="仿宋_GB2312" w:eastAsia="仿宋_GB2312" w:hAnsi="Verdana" w:cs="Arial" w:hint="eastAsia"/>
          <w:b/>
          <w:color w:val="000000"/>
          <w:kern w:val="0"/>
          <w:sz w:val="30"/>
          <w:szCs w:val="30"/>
        </w:rPr>
        <w:t>年</w:t>
      </w:r>
      <w:r>
        <w:rPr>
          <w:rFonts w:ascii="仿宋_GB2312" w:eastAsia="仿宋_GB2312" w:hAnsi="Verdana" w:cs="Arial" w:hint="eastAsia"/>
          <w:b/>
          <w:color w:val="000000"/>
          <w:kern w:val="0"/>
          <w:sz w:val="30"/>
          <w:szCs w:val="30"/>
        </w:rPr>
        <w:t>2</w:t>
      </w:r>
      <w:r>
        <w:rPr>
          <w:rFonts w:ascii="仿宋_GB2312" w:eastAsia="仿宋_GB2312" w:hAnsi="Verdana" w:cs="Arial" w:hint="eastAsia"/>
          <w:b/>
          <w:color w:val="000000"/>
          <w:kern w:val="0"/>
          <w:sz w:val="30"/>
          <w:szCs w:val="30"/>
        </w:rPr>
        <w:t>月</w:t>
      </w:r>
      <w:r>
        <w:rPr>
          <w:rFonts w:ascii="仿宋_GB2312" w:eastAsia="仿宋_GB2312" w:hAnsi="Verdana" w:cs="Arial" w:hint="eastAsia"/>
          <w:b/>
          <w:color w:val="000000"/>
          <w:kern w:val="0"/>
          <w:sz w:val="30"/>
          <w:szCs w:val="30"/>
        </w:rPr>
        <w:t>20</w:t>
      </w:r>
      <w:r>
        <w:rPr>
          <w:rFonts w:ascii="仿宋_GB2312" w:eastAsia="仿宋_GB2312" w:hAnsi="Verdana" w:cs="Arial" w:hint="eastAsia"/>
          <w:b/>
          <w:color w:val="000000"/>
          <w:kern w:val="0"/>
          <w:sz w:val="30"/>
          <w:szCs w:val="30"/>
        </w:rPr>
        <w:t>日第</w:t>
      </w:r>
      <w:r>
        <w:rPr>
          <w:rFonts w:ascii="仿宋_GB2312" w:eastAsia="仿宋_GB2312" w:hAnsi="Verdana" w:cs="Arial" w:hint="eastAsia"/>
          <w:b/>
          <w:color w:val="000000"/>
          <w:kern w:val="0"/>
          <w:sz w:val="30"/>
          <w:szCs w:val="30"/>
        </w:rPr>
        <w:t>五</w:t>
      </w:r>
      <w:r>
        <w:rPr>
          <w:rFonts w:ascii="仿宋_GB2312" w:eastAsia="仿宋_GB2312" w:hAnsi="Verdana" w:cs="Arial" w:hint="eastAsia"/>
          <w:b/>
          <w:color w:val="000000"/>
          <w:kern w:val="0"/>
          <w:sz w:val="30"/>
          <w:szCs w:val="30"/>
        </w:rPr>
        <w:t>届</w:t>
      </w:r>
      <w:r>
        <w:rPr>
          <w:rFonts w:ascii="仿宋_GB2312" w:eastAsia="仿宋_GB2312" w:hAnsi="Verdana" w:cs="Arial" w:hint="eastAsia"/>
          <w:b/>
          <w:color w:val="000000"/>
          <w:kern w:val="0"/>
          <w:sz w:val="30"/>
          <w:szCs w:val="30"/>
        </w:rPr>
        <w:t>理事</w:t>
      </w:r>
      <w:r>
        <w:rPr>
          <w:rFonts w:ascii="仿宋_GB2312" w:eastAsia="仿宋_GB2312" w:hAnsi="Verdana" w:cs="Arial" w:hint="eastAsia"/>
          <w:b/>
          <w:color w:val="000000"/>
          <w:kern w:val="0"/>
          <w:sz w:val="30"/>
          <w:szCs w:val="30"/>
        </w:rPr>
        <w:t>会第</w:t>
      </w:r>
      <w:r>
        <w:rPr>
          <w:rFonts w:ascii="仿宋_GB2312" w:eastAsia="仿宋_GB2312" w:hAnsi="Verdana" w:cs="Arial" w:hint="eastAsia"/>
          <w:b/>
          <w:color w:val="000000"/>
          <w:kern w:val="0"/>
          <w:sz w:val="30"/>
          <w:szCs w:val="30"/>
        </w:rPr>
        <w:t>二</w:t>
      </w:r>
      <w:r>
        <w:rPr>
          <w:rFonts w:ascii="仿宋_GB2312" w:eastAsia="仿宋_GB2312" w:hAnsi="Verdana" w:cs="Arial" w:hint="eastAsia"/>
          <w:b/>
          <w:color w:val="000000"/>
          <w:kern w:val="0"/>
          <w:sz w:val="30"/>
          <w:szCs w:val="30"/>
        </w:rPr>
        <w:t>次会议通过）</w:t>
      </w:r>
    </w:p>
    <w:p w:rsidR="00590DFC" w:rsidRDefault="00590DFC" w:rsidP="00766484">
      <w:pPr>
        <w:widowControl/>
        <w:spacing w:line="380" w:lineRule="exact"/>
        <w:ind w:firstLineChars="1616" w:firstLine="3407"/>
        <w:jc w:val="left"/>
        <w:rPr>
          <w:rFonts w:ascii="宋体" w:hAnsi="宋体" w:cs="Arial"/>
          <w:b/>
          <w:color w:val="000000"/>
          <w:kern w:val="0"/>
          <w:szCs w:val="21"/>
        </w:rPr>
      </w:pPr>
    </w:p>
    <w:p w:rsidR="00590DFC" w:rsidRDefault="00590DFC" w:rsidP="00766484">
      <w:pPr>
        <w:widowControl/>
        <w:spacing w:line="380" w:lineRule="exact"/>
        <w:ind w:firstLineChars="1616" w:firstLine="3407"/>
        <w:jc w:val="left"/>
        <w:rPr>
          <w:rFonts w:ascii="宋体" w:hAnsi="宋体" w:cs="Arial"/>
          <w:b/>
          <w:color w:val="000000"/>
          <w:kern w:val="0"/>
          <w:szCs w:val="21"/>
        </w:rPr>
      </w:pPr>
    </w:p>
    <w:p w:rsidR="00590DFC" w:rsidRDefault="00B038D5">
      <w:pPr>
        <w:widowControl/>
        <w:spacing w:line="360" w:lineRule="auto"/>
        <w:jc w:val="center"/>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第一章总</w:t>
      </w:r>
      <w:r>
        <w:rPr>
          <w:rFonts w:ascii="仿宋" w:eastAsia="仿宋" w:hAnsi="仿宋" w:cs="仿宋" w:hint="eastAsia"/>
          <w:b/>
          <w:color w:val="000000"/>
          <w:kern w:val="0"/>
          <w:sz w:val="30"/>
          <w:szCs w:val="30"/>
        </w:rPr>
        <w:t xml:space="preserve"> </w:t>
      </w:r>
      <w:r>
        <w:rPr>
          <w:rFonts w:ascii="仿宋" w:eastAsia="仿宋" w:hAnsi="仿宋" w:cs="仿宋" w:hint="eastAsia"/>
          <w:b/>
          <w:color w:val="000000"/>
          <w:kern w:val="0"/>
          <w:sz w:val="30"/>
          <w:szCs w:val="30"/>
        </w:rPr>
        <w:t>则</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条为切实有效地依法管理和规范学校的日常活动，促进学校健康发展，实现自我约束，根据《中华人民共和国教育法》、《中华人民共和国民办教育促进法》、《中华人民共和国民办教育促进法实施条例》、《民办非企业单位登记管理暂行条例》以及本市相关的法律、法规之规定，制定本章程。</w:t>
      </w:r>
      <w:r>
        <w:rPr>
          <w:rFonts w:ascii="仿宋" w:eastAsia="仿宋" w:hAnsi="仿宋" w:cs="仿宋" w:hint="eastAsia"/>
          <w:color w:val="000000"/>
          <w:kern w:val="0"/>
          <w:sz w:val="30"/>
          <w:szCs w:val="30"/>
        </w:rPr>
        <w:t>  </w:t>
      </w:r>
    </w:p>
    <w:p w:rsidR="00590DFC" w:rsidRDefault="00B038D5" w:rsidP="00766484">
      <w:pPr>
        <w:widowControl/>
        <w:tabs>
          <w:tab w:val="left" w:pos="8820"/>
        </w:tabs>
        <w:spacing w:line="360" w:lineRule="auto"/>
        <w:ind w:firstLineChars="200" w:firstLine="600"/>
        <w:jc w:val="left"/>
        <w:rPr>
          <w:rFonts w:ascii="仿宋" w:eastAsia="仿宋" w:hAnsi="仿宋" w:cs="仿宋"/>
          <w:bCs/>
          <w:sz w:val="30"/>
          <w:szCs w:val="30"/>
        </w:rPr>
      </w:pPr>
      <w:r>
        <w:rPr>
          <w:rFonts w:ascii="仿宋" w:eastAsia="仿宋" w:hAnsi="仿宋" w:cs="仿宋" w:hint="eastAsia"/>
          <w:color w:val="000000"/>
          <w:kern w:val="0"/>
          <w:sz w:val="30"/>
          <w:szCs w:val="30"/>
        </w:rPr>
        <w:t>第二条单位全称：</w:t>
      </w:r>
      <w:r>
        <w:rPr>
          <w:rFonts w:ascii="仿宋" w:eastAsia="仿宋" w:hAnsi="仿宋" w:cs="仿宋" w:hint="eastAsia"/>
          <w:bCs/>
          <w:sz w:val="30"/>
          <w:szCs w:val="30"/>
        </w:rPr>
        <w:t>上海</w:t>
      </w:r>
      <w:r w:rsidR="00766484">
        <w:rPr>
          <w:rFonts w:ascii="仿宋" w:eastAsia="仿宋" w:hAnsi="仿宋" w:cs="仿宋" w:hint="eastAsia"/>
          <w:bCs/>
          <w:sz w:val="30"/>
          <w:szCs w:val="30"/>
        </w:rPr>
        <w:t>浦东新区思博进修学校</w:t>
      </w:r>
    </w:p>
    <w:p w:rsidR="00590DFC" w:rsidRDefault="00B038D5" w:rsidP="00766484">
      <w:pPr>
        <w:widowControl/>
        <w:tabs>
          <w:tab w:val="left" w:pos="8820"/>
        </w:tabs>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单位住所：浦东新区惠南镇城南路</w:t>
      </w:r>
      <w:r>
        <w:rPr>
          <w:rFonts w:ascii="仿宋" w:eastAsia="仿宋" w:hAnsi="仿宋" w:cs="仿宋" w:hint="eastAsia"/>
          <w:color w:val="000000"/>
          <w:kern w:val="0"/>
          <w:sz w:val="30"/>
          <w:szCs w:val="30"/>
        </w:rPr>
        <w:t>1408</w:t>
      </w:r>
      <w:r>
        <w:rPr>
          <w:rFonts w:ascii="仿宋" w:eastAsia="仿宋" w:hAnsi="仿宋" w:cs="仿宋" w:hint="eastAsia"/>
          <w:color w:val="000000"/>
          <w:kern w:val="0"/>
          <w:sz w:val="30"/>
          <w:szCs w:val="30"/>
        </w:rPr>
        <w:t>号。</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第三条</w:t>
      </w:r>
      <w:r>
        <w:rPr>
          <w:rFonts w:ascii="仿宋" w:eastAsia="仿宋" w:hAnsi="仿宋" w:cs="仿宋" w:hint="eastAsia"/>
          <w:color w:val="000000"/>
          <w:kern w:val="0"/>
          <w:sz w:val="30"/>
          <w:szCs w:val="30"/>
        </w:rPr>
        <w:t>办学宗旨：遵守法律、法规，贯彻国家的教育方针，依法维护受教育者、教师和其他教育工作者的合法权益，确保教育教学质量，遵守诚信原则，依法办学。</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color w:val="000000"/>
          <w:kern w:val="0"/>
          <w:sz w:val="30"/>
          <w:szCs w:val="30"/>
        </w:rPr>
        <w:t>第四条业务范围</w:t>
      </w:r>
      <w:r>
        <w:rPr>
          <w:rFonts w:ascii="仿宋" w:eastAsia="仿宋" w:hAnsi="仿宋" w:cs="仿宋" w:hint="eastAsia"/>
          <w:bCs/>
          <w:color w:val="000000"/>
          <w:kern w:val="0"/>
          <w:sz w:val="30"/>
          <w:szCs w:val="30"/>
        </w:rPr>
        <w:t>：层次中等及中等以下非学历教育</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形式：业余</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类型：职技类、文化类、艺术类</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招生对象与规模：</w:t>
      </w:r>
      <w:r>
        <w:rPr>
          <w:rFonts w:ascii="仿宋" w:eastAsia="仿宋" w:hAnsi="仿宋" w:cs="仿宋" w:hint="eastAsia"/>
          <w:bCs/>
          <w:color w:val="000000"/>
          <w:kern w:val="0"/>
          <w:sz w:val="30"/>
          <w:szCs w:val="30"/>
        </w:rPr>
        <w:t>1000</w:t>
      </w:r>
      <w:r>
        <w:rPr>
          <w:rFonts w:ascii="仿宋" w:eastAsia="仿宋" w:hAnsi="仿宋" w:cs="仿宋" w:hint="eastAsia"/>
          <w:bCs/>
          <w:color w:val="000000"/>
          <w:kern w:val="0"/>
          <w:sz w:val="30"/>
          <w:szCs w:val="30"/>
        </w:rPr>
        <w:t>人</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color w:val="000000"/>
          <w:kern w:val="0"/>
          <w:sz w:val="30"/>
          <w:szCs w:val="30"/>
        </w:rPr>
        <w:t>第五条本单位按国家有关规定和核准的业务范围开展活动，实行重大活动报告制度，重视信息化建设，逐步做到通过互联网向登记机关和审批机关报告重大事项。</w:t>
      </w:r>
      <w:r>
        <w:rPr>
          <w:rFonts w:ascii="仿宋" w:eastAsia="仿宋" w:hAnsi="仿宋" w:cs="仿宋" w:hint="eastAsia"/>
          <w:color w:val="000000"/>
          <w:kern w:val="0"/>
          <w:sz w:val="30"/>
          <w:szCs w:val="30"/>
        </w:rPr>
        <w:t>    </w:t>
      </w:r>
      <w:r>
        <w:rPr>
          <w:rFonts w:ascii="仿宋" w:eastAsia="仿宋" w:hAnsi="仿宋" w:cs="仿宋" w:hint="eastAsia"/>
          <w:color w:val="000000"/>
          <w:kern w:val="0"/>
          <w:sz w:val="30"/>
          <w:szCs w:val="30"/>
        </w:rPr>
        <w:br/>
      </w:r>
      <w:r>
        <w:rPr>
          <w:rFonts w:ascii="仿宋" w:eastAsia="仿宋" w:hAnsi="仿宋" w:cs="仿宋" w:hint="eastAsia"/>
          <w:color w:val="000000"/>
          <w:kern w:val="0"/>
          <w:sz w:val="30"/>
          <w:szCs w:val="30"/>
        </w:rPr>
        <w:lastRenderedPageBreak/>
        <w:t xml:space="preserve">    </w:t>
      </w:r>
      <w:r>
        <w:rPr>
          <w:rFonts w:ascii="仿宋" w:eastAsia="仿宋" w:hAnsi="仿宋" w:cs="仿宋" w:hint="eastAsia"/>
          <w:color w:val="000000"/>
          <w:kern w:val="0"/>
          <w:sz w:val="30"/>
          <w:szCs w:val="30"/>
        </w:rPr>
        <w:t>第六条本单位举办者为</w:t>
      </w:r>
      <w:r>
        <w:rPr>
          <w:rFonts w:ascii="仿宋" w:eastAsia="仿宋" w:hAnsi="仿宋" w:cs="仿宋" w:hint="eastAsia"/>
          <w:b/>
          <w:color w:val="000000"/>
          <w:kern w:val="0"/>
          <w:sz w:val="30"/>
          <w:szCs w:val="30"/>
        </w:rPr>
        <w:t>：</w:t>
      </w:r>
      <w:r>
        <w:rPr>
          <w:rFonts w:ascii="仿宋" w:eastAsia="仿宋" w:hAnsi="仿宋" w:cs="仿宋" w:hint="eastAsia"/>
          <w:b/>
          <w:bCs/>
          <w:sz w:val="30"/>
          <w:szCs w:val="30"/>
        </w:rPr>
        <w:t>上海思博教育发展有限公司（以下简称“思博教育”）、上海远播教育科技股份有限公司（以下简称“远播教育”）</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举办</w:t>
      </w:r>
      <w:r>
        <w:rPr>
          <w:rFonts w:ascii="仿宋" w:eastAsia="仿宋" w:hAnsi="仿宋" w:cs="仿宋" w:hint="eastAsia"/>
          <w:color w:val="000000"/>
          <w:kern w:val="0"/>
          <w:sz w:val="30"/>
          <w:szCs w:val="30"/>
        </w:rPr>
        <w:t>资金「</w:t>
      </w:r>
      <w:r>
        <w:rPr>
          <w:rFonts w:ascii="仿宋" w:eastAsia="仿宋" w:hAnsi="仿宋" w:cs="仿宋" w:hint="eastAsia"/>
          <w:color w:val="000000"/>
          <w:kern w:val="0"/>
          <w:sz w:val="30"/>
          <w:szCs w:val="30"/>
        </w:rPr>
        <w:t>2000</w:t>
      </w:r>
      <w:r>
        <w:rPr>
          <w:rFonts w:ascii="仿宋" w:eastAsia="仿宋" w:hAnsi="仿宋" w:cs="仿宋" w:hint="eastAsia"/>
          <w:color w:val="000000"/>
          <w:kern w:val="0"/>
          <w:sz w:val="30"/>
          <w:szCs w:val="30"/>
        </w:rPr>
        <w:t>」万元人民币，</w:t>
      </w:r>
      <w:r>
        <w:rPr>
          <w:rFonts w:ascii="仿宋" w:eastAsia="仿宋" w:hAnsi="仿宋" w:cs="仿宋" w:hint="eastAsia"/>
          <w:bCs/>
          <w:color w:val="000000"/>
          <w:kern w:val="0"/>
          <w:sz w:val="30"/>
          <w:szCs w:val="30"/>
        </w:rPr>
        <w:t>出资者：</w:t>
      </w:r>
      <w:r>
        <w:rPr>
          <w:rFonts w:ascii="仿宋" w:eastAsia="仿宋" w:hAnsi="仿宋" w:cs="仿宋" w:hint="eastAsia"/>
          <w:b/>
          <w:bCs/>
          <w:sz w:val="30"/>
          <w:szCs w:val="30"/>
        </w:rPr>
        <w:t>上海思博教育发展有限公司</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980</w:t>
      </w:r>
      <w:r>
        <w:rPr>
          <w:rFonts w:ascii="仿宋" w:eastAsia="仿宋" w:hAnsi="仿宋" w:cs="仿宋" w:hint="eastAsia"/>
          <w:color w:val="000000"/>
          <w:kern w:val="0"/>
          <w:sz w:val="30"/>
          <w:szCs w:val="30"/>
        </w:rPr>
        <w:t>」万元人民币；</w:t>
      </w:r>
      <w:r>
        <w:rPr>
          <w:rFonts w:ascii="仿宋" w:eastAsia="仿宋" w:hAnsi="仿宋" w:cs="仿宋" w:hint="eastAsia"/>
          <w:b/>
          <w:bCs/>
          <w:sz w:val="30"/>
          <w:szCs w:val="30"/>
        </w:rPr>
        <w:t>上海远播教育科技股份有限公司「</w:t>
      </w:r>
      <w:r>
        <w:rPr>
          <w:rFonts w:ascii="仿宋" w:eastAsia="仿宋" w:hAnsi="仿宋" w:cs="仿宋" w:hint="eastAsia"/>
          <w:color w:val="000000"/>
          <w:kern w:val="0"/>
          <w:sz w:val="30"/>
          <w:szCs w:val="30"/>
        </w:rPr>
        <w:t>1020</w:t>
      </w:r>
      <w:r>
        <w:rPr>
          <w:rFonts w:ascii="仿宋" w:eastAsia="仿宋" w:hAnsi="仿宋" w:cs="仿宋" w:hint="eastAsia"/>
          <w:b/>
          <w:bCs/>
          <w:sz w:val="30"/>
          <w:szCs w:val="30"/>
        </w:rPr>
        <w:t>」万人民币</w:t>
      </w:r>
      <w:r>
        <w:rPr>
          <w:rFonts w:ascii="仿宋" w:eastAsia="仿宋" w:hAnsi="仿宋" w:cs="仿宋" w:hint="eastAsia"/>
          <w:color w:val="000000"/>
          <w:kern w:val="0"/>
          <w:sz w:val="30"/>
          <w:szCs w:val="30"/>
        </w:rPr>
        <w:t>。</w:t>
      </w:r>
      <w:r>
        <w:rPr>
          <w:rFonts w:ascii="仿宋" w:eastAsia="仿宋" w:hAnsi="仿宋" w:cs="仿宋" w:hint="eastAsia"/>
          <w:bCs/>
          <w:color w:val="000000"/>
          <w:kern w:val="0"/>
          <w:sz w:val="30"/>
          <w:szCs w:val="30"/>
        </w:rPr>
        <w:t>本单位是从事非营利性教育活动的社会组织，举办者不要求回报。</w:t>
      </w:r>
      <w:r>
        <w:rPr>
          <w:rFonts w:ascii="仿宋" w:eastAsia="仿宋" w:hAnsi="仿宋" w:cs="仿宋" w:hint="eastAsia"/>
          <w:bCs/>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第七条本单位的审批机关和业务主管单位是上海市浦东新区教育局，登记管理机关是上海市浦东新区民政局。</w:t>
      </w:r>
      <w:r>
        <w:rPr>
          <w:rFonts w:ascii="仿宋" w:eastAsia="仿宋" w:hAnsi="仿宋" w:cs="仿宋" w:hint="eastAsia"/>
          <w:color w:val="000000"/>
          <w:kern w:val="0"/>
          <w:sz w:val="30"/>
          <w:szCs w:val="30"/>
        </w:rPr>
        <w:t>    </w:t>
      </w:r>
      <w:r>
        <w:rPr>
          <w:rFonts w:ascii="仿宋" w:eastAsia="仿宋" w:hAnsi="仿宋" w:cs="仿宋" w:hint="eastAsia"/>
          <w:color w:val="000000"/>
          <w:kern w:val="0"/>
          <w:sz w:val="30"/>
          <w:szCs w:val="30"/>
        </w:rPr>
        <w:br/>
        <w:t xml:space="preserve">    </w:t>
      </w:r>
      <w:r>
        <w:rPr>
          <w:rFonts w:ascii="仿宋" w:eastAsia="仿宋" w:hAnsi="仿宋" w:cs="仿宋" w:hint="eastAsia"/>
          <w:color w:val="000000"/>
          <w:kern w:val="0"/>
          <w:sz w:val="30"/>
          <w:szCs w:val="30"/>
        </w:rPr>
        <w:t>第八条本单位接受浦东新区民政局、浦东新区教育局和其他有关管理部门的管理和监督，按教育行政</w:t>
      </w:r>
      <w:r>
        <w:rPr>
          <w:rFonts w:ascii="仿宋" w:eastAsia="仿宋" w:hAnsi="仿宋" w:cs="仿宋" w:hint="eastAsia"/>
          <w:color w:val="000000"/>
          <w:kern w:val="0"/>
          <w:sz w:val="30"/>
          <w:szCs w:val="30"/>
        </w:rPr>
        <w:t>部门的规定委托中介组织评估办学水平和教育质量。</w:t>
      </w:r>
      <w:r>
        <w:rPr>
          <w:rFonts w:ascii="仿宋" w:eastAsia="仿宋" w:hAnsi="仿宋" w:cs="仿宋" w:hint="eastAsia"/>
          <w:color w:val="000000"/>
          <w:kern w:val="0"/>
          <w:sz w:val="30"/>
          <w:szCs w:val="30"/>
        </w:rPr>
        <w:t xml:space="preserve">  </w:t>
      </w: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第二章组织机构和法定代表人的产生、罢免</w:t>
      </w:r>
    </w:p>
    <w:p w:rsidR="00590DFC" w:rsidRDefault="00B038D5" w:rsidP="00766484">
      <w:pPr>
        <w:tabs>
          <w:tab w:val="left" w:pos="0"/>
        </w:tabs>
        <w:spacing w:line="360" w:lineRule="auto"/>
        <w:ind w:firstLineChars="200" w:firstLine="600"/>
        <w:jc w:val="left"/>
        <w:rPr>
          <w:rFonts w:ascii="仿宋" w:eastAsia="仿宋" w:hAnsi="仿宋" w:cs="仿宋"/>
          <w:bCs/>
          <w:color w:val="FF0000"/>
          <w:sz w:val="30"/>
          <w:szCs w:val="30"/>
        </w:rPr>
      </w:pPr>
      <w:r>
        <w:rPr>
          <w:rFonts w:ascii="仿宋" w:eastAsia="仿宋" w:hAnsi="仿宋" w:cs="仿宋" w:hint="eastAsia"/>
          <w:bCs/>
          <w:sz w:val="30"/>
          <w:szCs w:val="30"/>
        </w:rPr>
        <w:t>第九条举办者享有下列权利：</w:t>
      </w:r>
    </w:p>
    <w:p w:rsidR="00590DFC" w:rsidRDefault="00B038D5" w:rsidP="00766484">
      <w:pPr>
        <w:tabs>
          <w:tab w:val="left" w:pos="0"/>
        </w:tabs>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（一）了解本单位经营状况和财务状况；</w:t>
      </w:r>
    </w:p>
    <w:p w:rsidR="00590DFC" w:rsidRDefault="00B038D5" w:rsidP="00766484">
      <w:pPr>
        <w:tabs>
          <w:tab w:val="left" w:pos="0"/>
        </w:tabs>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（二）推荐</w:t>
      </w:r>
      <w:r>
        <w:rPr>
          <w:rFonts w:ascii="仿宋" w:eastAsia="仿宋" w:hAnsi="仿宋" w:cs="仿宋" w:hint="eastAsia"/>
          <w:bCs/>
          <w:sz w:val="30"/>
          <w:szCs w:val="30"/>
        </w:rPr>
        <w:t>董事</w:t>
      </w:r>
      <w:r>
        <w:rPr>
          <w:rFonts w:ascii="仿宋" w:eastAsia="仿宋" w:hAnsi="仿宋" w:cs="仿宋" w:hint="eastAsia"/>
          <w:bCs/>
          <w:sz w:val="30"/>
          <w:szCs w:val="30"/>
        </w:rPr>
        <w:t>和监事；</w:t>
      </w:r>
    </w:p>
    <w:p w:rsidR="00590DFC" w:rsidRDefault="00B038D5" w:rsidP="00766484">
      <w:pPr>
        <w:tabs>
          <w:tab w:val="left" w:pos="0"/>
        </w:tabs>
        <w:spacing w:line="360" w:lineRule="auto"/>
        <w:ind w:firstLineChars="200" w:firstLine="600"/>
        <w:jc w:val="left"/>
        <w:rPr>
          <w:rFonts w:ascii="仿宋" w:eastAsia="仿宋" w:hAnsi="仿宋" w:cs="仿宋"/>
          <w:bCs/>
          <w:sz w:val="30"/>
          <w:szCs w:val="30"/>
        </w:rPr>
      </w:pPr>
      <w:r>
        <w:rPr>
          <w:rFonts w:ascii="仿宋" w:eastAsia="仿宋" w:hAnsi="仿宋" w:cs="仿宋" w:hint="eastAsia"/>
          <w:bCs/>
          <w:sz w:val="30"/>
          <w:szCs w:val="30"/>
        </w:rPr>
        <w:t>（三）有权查阅</w:t>
      </w:r>
      <w:r>
        <w:rPr>
          <w:rFonts w:ascii="仿宋" w:eastAsia="仿宋" w:hAnsi="仿宋" w:cs="仿宋" w:hint="eastAsia"/>
          <w:bCs/>
          <w:sz w:val="30"/>
          <w:szCs w:val="30"/>
        </w:rPr>
        <w:t>董事</w:t>
      </w:r>
      <w:r>
        <w:rPr>
          <w:rFonts w:ascii="仿宋" w:eastAsia="仿宋" w:hAnsi="仿宋" w:cs="仿宋" w:hint="eastAsia"/>
          <w:bCs/>
          <w:sz w:val="30"/>
          <w:szCs w:val="30"/>
        </w:rPr>
        <w:t>会会议记录和单位财务会计报告。</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第十条本单位实行</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会形式决策机构，</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会是本单位的决策机构。</w:t>
      </w:r>
      <w:r>
        <w:rPr>
          <w:rFonts w:ascii="仿宋" w:eastAsia="仿宋" w:hAnsi="仿宋" w:cs="仿宋" w:hint="eastAsia"/>
          <w:color w:val="000000"/>
          <w:kern w:val="0"/>
          <w:sz w:val="30"/>
          <w:szCs w:val="30"/>
        </w:rPr>
        <w:br/>
        <w:t xml:space="preserve">    </w:t>
      </w:r>
      <w:r>
        <w:rPr>
          <w:rFonts w:ascii="仿宋" w:eastAsia="仿宋" w:hAnsi="仿宋" w:cs="仿宋" w:hint="eastAsia"/>
          <w:color w:val="000000"/>
          <w:kern w:val="0"/>
          <w:sz w:val="30"/>
          <w:szCs w:val="30"/>
        </w:rPr>
        <w:t>第十一条</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会的组成</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（一）本单位</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会由举办者</w:t>
      </w:r>
      <w:r>
        <w:rPr>
          <w:rFonts w:ascii="仿宋" w:eastAsia="仿宋" w:hAnsi="仿宋" w:cs="仿宋" w:hint="eastAsia"/>
          <w:color w:val="000000"/>
          <w:kern w:val="0"/>
          <w:sz w:val="30"/>
          <w:szCs w:val="30"/>
        </w:rPr>
        <w:t>代表</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及教职工代表等五人组成，设</w:t>
      </w:r>
      <w:r>
        <w:rPr>
          <w:rFonts w:ascii="仿宋" w:eastAsia="仿宋" w:hAnsi="仿宋" w:cs="仿宋" w:hint="eastAsia"/>
          <w:color w:val="000000"/>
          <w:kern w:val="0"/>
          <w:sz w:val="30"/>
          <w:szCs w:val="30"/>
        </w:rPr>
        <w:t>董</w:t>
      </w:r>
      <w:r>
        <w:rPr>
          <w:rFonts w:ascii="仿宋" w:eastAsia="仿宋" w:hAnsi="仿宋" w:cs="仿宋" w:hint="eastAsia"/>
          <w:color w:val="000000"/>
          <w:kern w:val="0"/>
          <w:sz w:val="30"/>
          <w:szCs w:val="30"/>
        </w:rPr>
        <w:t>事长一人。</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长、</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名单报审批机关备案。</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二</w:t>
      </w:r>
      <w:r>
        <w:rPr>
          <w:rFonts w:ascii="仿宋" w:eastAsia="仿宋" w:hAnsi="仿宋" w:cs="仿宋" w:hint="eastAsia"/>
          <w:color w:val="000000"/>
          <w:kern w:val="0"/>
          <w:sz w:val="30"/>
          <w:szCs w:val="30"/>
        </w:rPr>
        <w:t>）本单位的</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会任期</w:t>
      </w: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年。</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w:t>
      </w: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增补，由举办者或</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长提名，</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会讨论一致通过，报审批机关备案</w:t>
      </w:r>
      <w:r>
        <w:rPr>
          <w:rFonts w:ascii="仿宋" w:eastAsia="仿宋" w:hAnsi="仿宋" w:cs="仿宋" w:hint="eastAsia"/>
          <w:color w:val="000000"/>
          <w:kern w:val="0"/>
          <w:sz w:val="30"/>
          <w:szCs w:val="30"/>
        </w:rPr>
        <w:t>。</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四</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有下列情况之一的，经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会表决通过可以罢免，并报审批机关备案：</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⒈严重违反国家法律、法规或本章程的；</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⒉因工作变动或健康原因，不能正常履行董事职责的；</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⒊本人提请要求解职的；</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⒋有其他不适于担任</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情形的。</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第十二条</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会职权</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会行使下列职权</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聘任和解聘校长；</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制定单位的</w:t>
      </w:r>
      <w:r>
        <w:rPr>
          <w:rFonts w:ascii="仿宋" w:eastAsia="仿宋" w:hAnsi="仿宋" w:cs="仿宋" w:hint="eastAsia"/>
          <w:color w:val="000000"/>
          <w:kern w:val="0"/>
          <w:sz w:val="30"/>
          <w:szCs w:val="30"/>
        </w:rPr>
        <w:t>基本</w:t>
      </w:r>
      <w:r>
        <w:rPr>
          <w:rFonts w:ascii="仿宋" w:eastAsia="仿宋" w:hAnsi="仿宋" w:cs="仿宋" w:hint="eastAsia"/>
          <w:color w:val="000000"/>
          <w:kern w:val="0"/>
          <w:sz w:val="30"/>
          <w:szCs w:val="30"/>
        </w:rPr>
        <w:t>规章制度；</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制定发展规划，批准年度工作计划；</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制订</w:t>
      </w:r>
      <w:r>
        <w:rPr>
          <w:rFonts w:ascii="仿宋" w:eastAsia="仿宋" w:hAnsi="仿宋" w:cs="仿宋" w:hint="eastAsia"/>
          <w:color w:val="000000"/>
          <w:kern w:val="0"/>
          <w:sz w:val="30"/>
          <w:szCs w:val="30"/>
        </w:rPr>
        <w:t>本单位</w:t>
      </w:r>
      <w:r>
        <w:rPr>
          <w:rFonts w:ascii="仿宋" w:eastAsia="仿宋" w:hAnsi="仿宋" w:cs="仿宋" w:hint="eastAsia"/>
          <w:color w:val="000000"/>
          <w:kern w:val="0"/>
          <w:sz w:val="30"/>
          <w:szCs w:val="30"/>
        </w:rPr>
        <w:t>的年度财务预算方案、决算方案；</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决定单位的分立、合并、终止；</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6.</w:t>
      </w:r>
      <w:r>
        <w:rPr>
          <w:rFonts w:ascii="仿宋" w:eastAsia="仿宋" w:hAnsi="仿宋" w:cs="仿宋" w:hint="eastAsia"/>
          <w:color w:val="000000"/>
          <w:kern w:val="0"/>
          <w:sz w:val="30"/>
          <w:szCs w:val="30"/>
        </w:rPr>
        <w:t>决定其他重大事项。</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会不得在章程规定的权限外，干预单位的内部管理和教育教学活动。</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第十三条</w:t>
      </w:r>
      <w:r>
        <w:rPr>
          <w:rFonts w:ascii="仿宋" w:eastAsia="仿宋" w:hAnsi="仿宋" w:cs="仿宋" w:hint="eastAsia"/>
          <w:bCs/>
          <w:color w:val="000000"/>
          <w:kern w:val="0"/>
          <w:sz w:val="30"/>
          <w:szCs w:val="30"/>
        </w:rPr>
        <w:t>董事</w:t>
      </w:r>
      <w:r>
        <w:rPr>
          <w:rFonts w:ascii="仿宋" w:eastAsia="仿宋" w:hAnsi="仿宋" w:cs="仿宋" w:hint="eastAsia"/>
          <w:bCs/>
          <w:color w:val="000000"/>
          <w:kern w:val="0"/>
          <w:sz w:val="30"/>
          <w:szCs w:val="30"/>
        </w:rPr>
        <w:t>会议事规则</w:t>
      </w:r>
      <w:r>
        <w:rPr>
          <w:rFonts w:ascii="仿宋" w:eastAsia="仿宋" w:hAnsi="仿宋" w:cs="仿宋" w:hint="eastAsia"/>
          <w:bCs/>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（一）议事程序和规则应秉承公平、公正原则，遵守推进单位发展为根本利益的原则，由</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会会议提出，并经讨论通过后确定。</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（二）</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会由</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长负责召开，</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长因故不能出席时，应指定或委托</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会其他成员负责召开。</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会每年召开一次会议。</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长认为有必要或经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会五分之二及以上成员提议，可以召集</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会临时会议。召开</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会会议，应提前一周通知全体</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会会议应有五分之四及以上成员出席方为有效。</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因故无法出席的，可以书面委托其他</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或他人代为出席。</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会行使一人一票的表决权，</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会的决议需经出席会议的全体成员表决通过方能生效。</w:t>
      </w:r>
      <w:r>
        <w:rPr>
          <w:rFonts w:ascii="仿宋" w:eastAsia="仿宋" w:hAnsi="仿宋" w:cs="仿宋" w:hint="eastAsia"/>
          <w:color w:val="000000"/>
          <w:kern w:val="0"/>
          <w:sz w:val="30"/>
          <w:szCs w:val="30"/>
        </w:rPr>
        <w:t>   </w:t>
      </w:r>
    </w:p>
    <w:p w:rsidR="00590DFC" w:rsidRDefault="00B038D5" w:rsidP="00766484">
      <w:pPr>
        <w:pStyle w:val="3"/>
        <w:spacing w:line="360" w:lineRule="auto"/>
        <w:ind w:firstLine="600"/>
        <w:rPr>
          <w:rFonts w:ascii="仿宋" w:eastAsia="仿宋" w:hAnsi="仿宋" w:cs="仿宋"/>
          <w:sz w:val="30"/>
          <w:szCs w:val="30"/>
        </w:rPr>
      </w:pPr>
      <w:r>
        <w:rPr>
          <w:rFonts w:ascii="仿宋" w:eastAsia="仿宋" w:hAnsi="仿宋" w:cs="仿宋" w:hint="eastAsia"/>
          <w:sz w:val="30"/>
          <w:szCs w:val="30"/>
        </w:rPr>
        <w:t>（五）</w:t>
      </w:r>
      <w:r>
        <w:rPr>
          <w:rFonts w:ascii="仿宋" w:eastAsia="仿宋" w:hAnsi="仿宋" w:cs="仿宋" w:hint="eastAsia"/>
          <w:sz w:val="30"/>
          <w:szCs w:val="30"/>
        </w:rPr>
        <w:t>董事</w:t>
      </w:r>
      <w:r>
        <w:rPr>
          <w:rFonts w:ascii="仿宋" w:eastAsia="仿宋" w:hAnsi="仿宋" w:cs="仿宋" w:hint="eastAsia"/>
          <w:sz w:val="30"/>
          <w:szCs w:val="30"/>
        </w:rPr>
        <w:t>会应对所议事项的决定形成会议记录，一般由</w:t>
      </w:r>
      <w:r>
        <w:rPr>
          <w:rFonts w:ascii="仿宋" w:eastAsia="仿宋" w:hAnsi="仿宋" w:cs="仿宋" w:hint="eastAsia"/>
          <w:sz w:val="30"/>
          <w:szCs w:val="30"/>
        </w:rPr>
        <w:t>董事</w:t>
      </w:r>
      <w:r>
        <w:rPr>
          <w:rFonts w:ascii="仿宋" w:eastAsia="仿宋" w:hAnsi="仿宋" w:cs="仿宋" w:hint="eastAsia"/>
          <w:sz w:val="30"/>
          <w:szCs w:val="30"/>
        </w:rPr>
        <w:t>长签名即可。出席会议的成员应在形成</w:t>
      </w:r>
      <w:r>
        <w:rPr>
          <w:rFonts w:ascii="仿宋" w:eastAsia="仿宋" w:hAnsi="仿宋" w:cs="仿宋" w:hint="eastAsia"/>
          <w:sz w:val="30"/>
          <w:szCs w:val="30"/>
        </w:rPr>
        <w:t>董事</w:t>
      </w:r>
      <w:r>
        <w:rPr>
          <w:rFonts w:ascii="仿宋" w:eastAsia="仿宋" w:hAnsi="仿宋" w:cs="仿宋" w:hint="eastAsia"/>
          <w:sz w:val="30"/>
          <w:szCs w:val="30"/>
        </w:rPr>
        <w:t>会决议的会议记录上签名。</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第十四条单位的法定代表人</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为法定代表人。法定代表人是代表单位行使职权的负责人，对外发生法律</w:t>
      </w:r>
      <w:r>
        <w:rPr>
          <w:rFonts w:ascii="仿宋" w:eastAsia="仿宋" w:hAnsi="仿宋" w:cs="仿宋" w:hint="eastAsia"/>
          <w:color w:val="000000"/>
          <w:kern w:val="0"/>
          <w:sz w:val="30"/>
          <w:szCs w:val="30"/>
        </w:rPr>
        <w:t>关系，签署具有法律效力的文件。</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（二）法定代表人由</w:t>
      </w:r>
      <w:r>
        <w:rPr>
          <w:rFonts w:ascii="仿宋" w:eastAsia="仿宋" w:hAnsi="仿宋" w:cs="仿宋" w:hint="eastAsia"/>
          <w:color w:val="000000"/>
          <w:kern w:val="0"/>
          <w:sz w:val="30"/>
          <w:szCs w:val="30"/>
        </w:rPr>
        <w:t>远播教育</w:t>
      </w:r>
      <w:r>
        <w:rPr>
          <w:rFonts w:ascii="仿宋" w:eastAsia="仿宋" w:hAnsi="仿宋" w:cs="仿宋" w:hint="eastAsia"/>
          <w:color w:val="000000"/>
          <w:kern w:val="0"/>
          <w:sz w:val="30"/>
          <w:szCs w:val="30"/>
        </w:rPr>
        <w:t>提名，经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会讨论通过，报浦东新区教育局审核，浦东新区民政局核准。</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（三）法定代表人任期为</w:t>
      </w: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年（与</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会任期同）。期满离任。经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会决定连任的，可以连任。</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（四）法定代表人的罢免，需经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会讨论通过，报浦东新区教育局备案。法定代表人变更，应依法进行离职财务审计，办理移交手续。</w:t>
      </w:r>
      <w:r>
        <w:rPr>
          <w:rFonts w:ascii="仿宋" w:eastAsia="仿宋" w:hAnsi="仿宋" w:cs="仿宋" w:hint="eastAsia"/>
          <w:color w:val="000000"/>
          <w:kern w:val="0"/>
          <w:sz w:val="30"/>
          <w:szCs w:val="30"/>
        </w:rPr>
        <w:t> </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第十五条</w:t>
      </w:r>
      <w:r>
        <w:rPr>
          <w:rFonts w:ascii="仿宋" w:eastAsia="仿宋" w:hAnsi="仿宋" w:cs="仿宋" w:hint="eastAsia"/>
          <w:sz w:val="30"/>
          <w:szCs w:val="30"/>
        </w:rPr>
        <w:t xml:space="preserve"> </w:t>
      </w:r>
      <w:r>
        <w:rPr>
          <w:rFonts w:ascii="仿宋" w:eastAsia="仿宋" w:hAnsi="仿宋" w:cs="仿宋" w:hint="eastAsia"/>
          <w:sz w:val="30"/>
          <w:szCs w:val="30"/>
        </w:rPr>
        <w:t>有下列情形之一的，不得担任本单位的法定代表人</w:t>
      </w:r>
      <w:r>
        <w:rPr>
          <w:rFonts w:ascii="仿宋" w:eastAsia="仿宋" w:hAnsi="仿宋" w:cs="仿宋" w:hint="eastAsia"/>
          <w:sz w:val="30"/>
          <w:szCs w:val="30"/>
        </w:rPr>
        <w:t>:</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（一）无民事行为能力或者限制民事行为能力的；</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（二）正在被执行刑罚或者正在被执行刑事强制措施的；</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（三）正在被公安机关或者国家安全机关通缉的；</w:t>
      </w:r>
    </w:p>
    <w:p w:rsidR="00590DFC" w:rsidRDefault="00B038D5" w:rsidP="00766484">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（四）因犯罪被判处刑罚，执行期满未逾</w:t>
      </w:r>
      <w:r>
        <w:rPr>
          <w:rFonts w:ascii="仿宋" w:eastAsia="仿宋" w:hAnsi="仿宋" w:cs="仿宋" w:hint="eastAsia"/>
          <w:sz w:val="30"/>
          <w:szCs w:val="30"/>
        </w:rPr>
        <w:t>3</w:t>
      </w:r>
      <w:r>
        <w:rPr>
          <w:rFonts w:ascii="仿宋" w:eastAsia="仿宋" w:hAnsi="仿宋" w:cs="仿宋" w:hint="eastAsia"/>
          <w:sz w:val="30"/>
          <w:szCs w:val="30"/>
        </w:rPr>
        <w:t>年，或者因犯罪被判处剥夺政治权利，执行期满未逾</w:t>
      </w:r>
      <w:r>
        <w:rPr>
          <w:rFonts w:ascii="仿宋" w:eastAsia="仿宋" w:hAnsi="仿宋" w:cs="仿宋" w:hint="eastAsia"/>
          <w:sz w:val="30"/>
          <w:szCs w:val="30"/>
        </w:rPr>
        <w:t>5</w:t>
      </w:r>
      <w:r>
        <w:rPr>
          <w:rFonts w:ascii="仿宋" w:eastAsia="仿宋" w:hAnsi="仿宋" w:cs="仿宋" w:hint="eastAsia"/>
          <w:sz w:val="30"/>
          <w:szCs w:val="30"/>
        </w:rPr>
        <w:t>年的；</w:t>
      </w:r>
    </w:p>
    <w:p w:rsidR="00590DFC" w:rsidRDefault="00B038D5" w:rsidP="00766484">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（五）担任因违法被撤销登记的民办非企业单位的法定代表人，自该单位被撤销登记之日起未逾</w:t>
      </w:r>
      <w:r>
        <w:rPr>
          <w:rFonts w:ascii="仿宋" w:eastAsia="仿宋" w:hAnsi="仿宋" w:cs="仿宋" w:hint="eastAsia"/>
          <w:sz w:val="30"/>
          <w:szCs w:val="30"/>
        </w:rPr>
        <w:t>3</w:t>
      </w:r>
      <w:r>
        <w:rPr>
          <w:rFonts w:ascii="仿宋" w:eastAsia="仿宋" w:hAnsi="仿宋" w:cs="仿宋" w:hint="eastAsia"/>
          <w:sz w:val="30"/>
          <w:szCs w:val="30"/>
        </w:rPr>
        <w:t>年的；</w:t>
      </w:r>
    </w:p>
    <w:p w:rsidR="00590DFC" w:rsidRDefault="00B038D5" w:rsidP="00766484">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（六）非中国内地居民的；</w:t>
      </w:r>
    </w:p>
    <w:p w:rsidR="00590DFC" w:rsidRDefault="00B038D5" w:rsidP="00766484">
      <w:pPr>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（七）法律、法规规定不得担任法定代表人的其他情形。</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第十六条本单位设立监事</w:t>
      </w:r>
      <w:r>
        <w:rPr>
          <w:rFonts w:ascii="仿宋" w:eastAsia="仿宋" w:hAnsi="仿宋" w:cs="仿宋" w:hint="eastAsia"/>
          <w:sz w:val="30"/>
          <w:szCs w:val="30"/>
        </w:rPr>
        <w:t>1</w:t>
      </w:r>
      <w:r>
        <w:rPr>
          <w:rFonts w:ascii="仿宋" w:eastAsia="仿宋" w:hAnsi="仿宋" w:cs="仿宋" w:hint="eastAsia"/>
          <w:sz w:val="30"/>
          <w:szCs w:val="30"/>
        </w:rPr>
        <w:t>人。</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监事任期与</w:t>
      </w:r>
      <w:r>
        <w:rPr>
          <w:rFonts w:ascii="仿宋" w:eastAsia="仿宋" w:hAnsi="仿宋" w:cs="仿宋" w:hint="eastAsia"/>
          <w:sz w:val="30"/>
          <w:szCs w:val="30"/>
        </w:rPr>
        <w:t>董事</w:t>
      </w:r>
      <w:r>
        <w:rPr>
          <w:rFonts w:ascii="仿宋" w:eastAsia="仿宋" w:hAnsi="仿宋" w:cs="仿宋" w:hint="eastAsia"/>
          <w:sz w:val="30"/>
          <w:szCs w:val="30"/>
        </w:rPr>
        <w:t>任期相同，任期届满，连选可以连任。</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第十七条</w:t>
      </w:r>
      <w:r>
        <w:rPr>
          <w:rFonts w:ascii="仿宋" w:eastAsia="仿宋" w:hAnsi="仿宋" w:cs="仿宋" w:hint="eastAsia"/>
          <w:sz w:val="30"/>
          <w:szCs w:val="30"/>
        </w:rPr>
        <w:t> </w:t>
      </w:r>
      <w:r>
        <w:rPr>
          <w:rFonts w:ascii="仿宋" w:eastAsia="仿宋" w:hAnsi="仿宋" w:cs="仿宋" w:hint="eastAsia"/>
          <w:sz w:val="30"/>
          <w:szCs w:val="30"/>
        </w:rPr>
        <w:t>监事由思博教育推选。</w:t>
      </w:r>
    </w:p>
    <w:p w:rsidR="00590DFC" w:rsidRDefault="00B038D5" w:rsidP="00766484">
      <w:pPr>
        <w:tabs>
          <w:tab w:val="left" w:pos="0"/>
        </w:tabs>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本单位</w:t>
      </w:r>
      <w:r>
        <w:rPr>
          <w:rFonts w:ascii="仿宋" w:eastAsia="仿宋" w:hAnsi="仿宋" w:cs="仿宋" w:hint="eastAsia"/>
          <w:sz w:val="30"/>
          <w:szCs w:val="30"/>
        </w:rPr>
        <w:t>董事</w:t>
      </w:r>
      <w:r>
        <w:rPr>
          <w:rFonts w:ascii="仿宋" w:eastAsia="仿宋" w:hAnsi="仿宋" w:cs="仿宋" w:hint="eastAsia"/>
          <w:sz w:val="30"/>
          <w:szCs w:val="30"/>
        </w:rPr>
        <w:t>、校长及财务负责人，不得兼任监事。</w:t>
      </w:r>
    </w:p>
    <w:p w:rsidR="00590DFC" w:rsidRDefault="00B038D5" w:rsidP="00766484">
      <w:pPr>
        <w:tabs>
          <w:tab w:val="left" w:pos="0"/>
        </w:tabs>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第十八条监事人行使下列职权：</w:t>
      </w:r>
    </w:p>
    <w:p w:rsidR="00590DFC" w:rsidRDefault="00B038D5" w:rsidP="00766484">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（一）检查本单位财务；</w:t>
      </w:r>
    </w:p>
    <w:p w:rsidR="00590DFC" w:rsidRDefault="00B038D5" w:rsidP="00766484">
      <w:pPr>
        <w:pStyle w:val="a3"/>
        <w:snapToGrid/>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（二）对本单位</w:t>
      </w:r>
      <w:r>
        <w:rPr>
          <w:rFonts w:ascii="仿宋" w:eastAsia="仿宋" w:hAnsi="仿宋" w:cs="仿宋" w:hint="eastAsia"/>
          <w:sz w:val="30"/>
          <w:szCs w:val="30"/>
        </w:rPr>
        <w:t>董事</w:t>
      </w:r>
      <w:r>
        <w:rPr>
          <w:rFonts w:ascii="仿宋" w:eastAsia="仿宋" w:hAnsi="仿宋" w:cs="仿宋" w:hint="eastAsia"/>
          <w:sz w:val="30"/>
          <w:szCs w:val="30"/>
        </w:rPr>
        <w:t>、校长违反法律、法规或章程的行为进行监督；</w:t>
      </w:r>
    </w:p>
    <w:p w:rsidR="00590DFC" w:rsidRDefault="00B038D5" w:rsidP="00766484">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（三）当本单位</w:t>
      </w:r>
      <w:r>
        <w:rPr>
          <w:rFonts w:ascii="仿宋" w:eastAsia="仿宋" w:hAnsi="仿宋" w:cs="仿宋" w:hint="eastAsia"/>
          <w:sz w:val="30"/>
          <w:szCs w:val="30"/>
        </w:rPr>
        <w:t>董事</w:t>
      </w:r>
      <w:r>
        <w:rPr>
          <w:rFonts w:ascii="仿宋" w:eastAsia="仿宋" w:hAnsi="仿宋" w:cs="仿宋" w:hint="eastAsia"/>
          <w:sz w:val="30"/>
          <w:szCs w:val="30"/>
        </w:rPr>
        <w:t>、校长的行为损害本单位的利益时，要求其予以纠正。</w:t>
      </w:r>
    </w:p>
    <w:p w:rsidR="00590DFC" w:rsidRDefault="00B038D5" w:rsidP="00766484">
      <w:pPr>
        <w:tabs>
          <w:tab w:val="left" w:pos="0"/>
        </w:tabs>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第十九条监事列席</w:t>
      </w:r>
      <w:r>
        <w:rPr>
          <w:rFonts w:ascii="仿宋" w:eastAsia="仿宋" w:hAnsi="仿宋" w:cs="仿宋" w:hint="eastAsia"/>
          <w:sz w:val="30"/>
          <w:szCs w:val="30"/>
        </w:rPr>
        <w:t>董事</w:t>
      </w:r>
      <w:r>
        <w:rPr>
          <w:rFonts w:ascii="仿宋" w:eastAsia="仿宋" w:hAnsi="仿宋" w:cs="仿宋" w:hint="eastAsia"/>
          <w:sz w:val="30"/>
          <w:szCs w:val="30"/>
        </w:rPr>
        <w:t>会会议。</w:t>
      </w:r>
    </w:p>
    <w:p w:rsidR="00590DFC" w:rsidRDefault="00B038D5" w:rsidP="00766484">
      <w:pPr>
        <w:tabs>
          <w:tab w:val="left" w:pos="0"/>
        </w:tabs>
        <w:snapToGri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第二十条本单位实行</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会领导下的校长负责制，并可根据单位实际设置相应的内设管理机构。</w:t>
      </w:r>
      <w:r>
        <w:rPr>
          <w:rFonts w:ascii="仿宋" w:eastAsia="仿宋" w:hAnsi="仿宋" w:cs="仿宋" w:hint="eastAsia"/>
          <w:color w:val="000000"/>
          <w:kern w:val="0"/>
          <w:sz w:val="30"/>
          <w:szCs w:val="30"/>
        </w:rPr>
        <w:t xml:space="preserve">  </w:t>
      </w:r>
    </w:p>
    <w:p w:rsidR="00590DFC" w:rsidRDefault="00590DFC" w:rsidP="00766484">
      <w:pPr>
        <w:tabs>
          <w:tab w:val="left" w:pos="0"/>
        </w:tabs>
        <w:snapToGrid w:val="0"/>
        <w:spacing w:line="360" w:lineRule="auto"/>
        <w:ind w:firstLineChars="200" w:firstLine="600"/>
        <w:jc w:val="left"/>
        <w:rPr>
          <w:rFonts w:ascii="仿宋" w:eastAsia="仿宋" w:hAnsi="仿宋" w:cs="仿宋"/>
          <w:color w:val="000000"/>
          <w:kern w:val="0"/>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第三章</w:t>
      </w:r>
      <w:r>
        <w:rPr>
          <w:rFonts w:ascii="仿宋" w:eastAsia="仿宋" w:hAnsi="仿宋" w:cs="仿宋" w:hint="eastAsia"/>
          <w:b/>
          <w:bCs/>
          <w:color w:val="000000"/>
          <w:kern w:val="0"/>
          <w:sz w:val="30"/>
          <w:szCs w:val="30"/>
        </w:rPr>
        <w:t>学校</w:t>
      </w:r>
      <w:r>
        <w:rPr>
          <w:rFonts w:ascii="仿宋" w:eastAsia="仿宋" w:hAnsi="仿宋" w:cs="仿宋" w:hint="eastAsia"/>
          <w:b/>
          <w:bCs/>
          <w:color w:val="000000"/>
          <w:kern w:val="0"/>
          <w:sz w:val="30"/>
          <w:szCs w:val="30"/>
        </w:rPr>
        <w:t>的权利和义务</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第二十一条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行使下列权利：</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（一）按照章程自主管理；</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（二）组织实施教育教学活动；</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（三）招收受教育者；</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（四）对受教育者进行学籍管理，实施奖励或处分；</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（五）对受教育者颁发相应的学业证书；</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（六）聘任教师及其他职工，实施奖励或处分；</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（七）管理、使用本单位的设施和经费；</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（八）拒绝任何组织和个人对教育教学活动的非法干涉；</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（九）法律、法规规定的其他权利。</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第二十二条学校应当履行下列义务：</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（一）遵守法律、法规；</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（二）贯彻国家的教育方针，执行国家的教育标准，保证国家的教育教学质量；</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（三）维护受教育者、教师及其他职工的合法权益；</w:t>
      </w:r>
      <w:r>
        <w:rPr>
          <w:rFonts w:ascii="仿宋" w:eastAsia="仿宋" w:hAnsi="仿宋" w:cs="仿宋" w:hint="eastAsia"/>
          <w:color w:val="000000"/>
          <w:kern w:val="0"/>
          <w:sz w:val="30"/>
          <w:szCs w:val="30"/>
        </w:rPr>
        <w:t>   </w:t>
      </w:r>
    </w:p>
    <w:p w:rsidR="00590DFC" w:rsidRDefault="00B038D5" w:rsidP="00766484">
      <w:pPr>
        <w:widowControl/>
        <w:spacing w:line="360" w:lineRule="auto"/>
        <w:ind w:leftChars="228" w:left="479"/>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（四）以适当方式为受教育者及其监护人了解受教育者学业成绩及其他有关情况提供方便；</w:t>
      </w:r>
    </w:p>
    <w:p w:rsidR="00590DFC" w:rsidRDefault="00B038D5" w:rsidP="00766484">
      <w:pPr>
        <w:widowControl/>
        <w:spacing w:line="360" w:lineRule="auto"/>
        <w:ind w:leftChars="228" w:left="479"/>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（五）遵照国家的有关规定收取费用并公开收费项目；</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（六）依法接受监督。</w:t>
      </w:r>
      <w:r>
        <w:rPr>
          <w:rFonts w:ascii="仿宋" w:eastAsia="仿宋" w:hAnsi="仿宋" w:cs="仿宋" w:hint="eastAsia"/>
          <w:color w:val="000000"/>
          <w:kern w:val="0"/>
          <w:sz w:val="30"/>
          <w:szCs w:val="30"/>
        </w:rPr>
        <w:t xml:space="preserve">  </w:t>
      </w: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第四章</w:t>
      </w:r>
      <w:r>
        <w:rPr>
          <w:rFonts w:ascii="仿宋" w:eastAsia="仿宋" w:hAnsi="仿宋" w:cs="仿宋" w:hint="eastAsia"/>
          <w:b/>
          <w:bCs/>
          <w:color w:val="000000"/>
          <w:kern w:val="0"/>
          <w:sz w:val="30"/>
          <w:szCs w:val="30"/>
        </w:rPr>
        <w:t>学校校长</w:t>
      </w:r>
    </w:p>
    <w:p w:rsidR="00590DFC" w:rsidRDefault="00B038D5">
      <w:pPr>
        <w:widowControl/>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第二十三条</w:t>
      </w:r>
      <w:r>
        <w:rPr>
          <w:rFonts w:ascii="仿宋" w:eastAsia="仿宋" w:hAnsi="仿宋" w:cs="仿宋" w:hint="eastAsia"/>
          <w:bCs/>
          <w:color w:val="000000"/>
          <w:kern w:val="0"/>
          <w:sz w:val="30"/>
          <w:szCs w:val="30"/>
        </w:rPr>
        <w:t>校长</w:t>
      </w:r>
      <w:r>
        <w:rPr>
          <w:rFonts w:ascii="仿宋" w:eastAsia="仿宋" w:hAnsi="仿宋" w:cs="仿宋" w:hint="eastAsia"/>
          <w:color w:val="000000"/>
          <w:kern w:val="0"/>
          <w:sz w:val="30"/>
          <w:szCs w:val="30"/>
        </w:rPr>
        <w:t>依法独立行使教育教学和行政管理职权，执行</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会的决定，接受</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会和审批机关的监督。单位内部组织机构的设置方案由</w:t>
      </w:r>
      <w:r>
        <w:rPr>
          <w:rFonts w:ascii="仿宋" w:eastAsia="仿宋" w:hAnsi="仿宋" w:cs="仿宋" w:hint="eastAsia"/>
          <w:bCs/>
          <w:color w:val="000000"/>
          <w:kern w:val="0"/>
          <w:sz w:val="30"/>
          <w:szCs w:val="30"/>
        </w:rPr>
        <w:t>学校校长</w:t>
      </w:r>
      <w:r>
        <w:rPr>
          <w:rFonts w:ascii="仿宋" w:eastAsia="仿宋" w:hAnsi="仿宋" w:cs="仿宋" w:hint="eastAsia"/>
          <w:color w:val="000000"/>
          <w:kern w:val="0"/>
          <w:sz w:val="30"/>
          <w:szCs w:val="30"/>
        </w:rPr>
        <w:t>提出，报</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会批准。</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由</w:t>
      </w:r>
      <w:r>
        <w:rPr>
          <w:rFonts w:ascii="仿宋" w:eastAsia="仿宋" w:hAnsi="仿宋" w:cs="仿宋" w:hint="eastAsia"/>
          <w:color w:val="000000"/>
          <w:kern w:val="0"/>
          <w:sz w:val="30"/>
          <w:szCs w:val="30"/>
        </w:rPr>
        <w:t>举办方</w:t>
      </w:r>
      <w:r>
        <w:rPr>
          <w:rFonts w:ascii="仿宋" w:eastAsia="仿宋" w:hAnsi="仿宋" w:cs="仿宋" w:hint="eastAsia"/>
          <w:color w:val="000000"/>
          <w:kern w:val="0"/>
          <w:sz w:val="30"/>
          <w:szCs w:val="30"/>
        </w:rPr>
        <w:t>推选，由</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会依据任职条件讨</w:t>
      </w:r>
      <w:r>
        <w:rPr>
          <w:rFonts w:ascii="仿宋" w:eastAsia="仿宋" w:hAnsi="仿宋" w:cs="仿宋" w:hint="eastAsia"/>
          <w:color w:val="000000"/>
          <w:kern w:val="0"/>
          <w:sz w:val="30"/>
          <w:szCs w:val="30"/>
        </w:rPr>
        <w:lastRenderedPageBreak/>
        <w:t>论决定，报浦东新区教育局核准后，由</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会聘任。</w:t>
      </w:r>
      <w:r>
        <w:rPr>
          <w:rFonts w:ascii="仿宋" w:eastAsia="仿宋" w:hAnsi="仿宋" w:cs="仿宋" w:hint="eastAsia"/>
          <w:bCs/>
          <w:color w:val="000000"/>
          <w:kern w:val="0"/>
          <w:sz w:val="30"/>
          <w:szCs w:val="30"/>
        </w:rPr>
        <w:t>校长</w:t>
      </w:r>
      <w:r>
        <w:rPr>
          <w:rFonts w:ascii="仿宋" w:eastAsia="仿宋" w:hAnsi="仿宋" w:cs="仿宋" w:hint="eastAsia"/>
          <w:color w:val="000000"/>
          <w:kern w:val="0"/>
          <w:sz w:val="30"/>
          <w:szCs w:val="30"/>
        </w:rPr>
        <w:t>聘任期为</w:t>
      </w: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年，聘任期满离任。经</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会决定也可连聘连任。</w:t>
      </w:r>
    </w:p>
    <w:p w:rsidR="00590DFC" w:rsidRDefault="00B038D5" w:rsidP="00766484">
      <w:pPr>
        <w:widowControl/>
        <w:spacing w:line="360" w:lineRule="auto"/>
        <w:ind w:firstLineChars="250" w:firstLine="750"/>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第二十四条</w:t>
      </w:r>
      <w:r>
        <w:rPr>
          <w:rFonts w:ascii="仿宋" w:eastAsia="仿宋" w:hAnsi="仿宋" w:cs="仿宋" w:hint="eastAsia"/>
          <w:bCs/>
          <w:color w:val="000000"/>
          <w:kern w:val="0"/>
          <w:sz w:val="30"/>
          <w:szCs w:val="30"/>
        </w:rPr>
        <w:t>校长</w:t>
      </w:r>
      <w:r>
        <w:rPr>
          <w:rFonts w:ascii="仿宋" w:eastAsia="仿宋" w:hAnsi="仿宋" w:cs="仿宋" w:hint="eastAsia"/>
          <w:color w:val="000000"/>
          <w:kern w:val="0"/>
          <w:sz w:val="30"/>
          <w:szCs w:val="30"/>
        </w:rPr>
        <w:t>的任职条件：</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（一）拥护党的领导，坚持党的基本路线，热爱教育事业；</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（二）熟悉教育教学业务，有一定的教育教学组织管理能力</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（三）作风民主、正派、办事公正；</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（四）身体健康，专职在校工作。</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（五）符合国家、上海市规定的学历、职称等专业条件。</w:t>
      </w:r>
    </w:p>
    <w:p w:rsidR="00590DFC" w:rsidRDefault="00B038D5" w:rsidP="00766484">
      <w:pPr>
        <w:widowControl/>
        <w:spacing w:line="360" w:lineRule="auto"/>
        <w:ind w:firstLineChars="250" w:firstLine="75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第二十五条</w:t>
      </w:r>
      <w:r>
        <w:rPr>
          <w:rFonts w:ascii="仿宋" w:eastAsia="仿宋" w:hAnsi="仿宋" w:cs="仿宋" w:hint="eastAsia"/>
          <w:bCs/>
          <w:color w:val="000000"/>
          <w:kern w:val="0"/>
          <w:sz w:val="30"/>
          <w:szCs w:val="30"/>
        </w:rPr>
        <w:t>校长</w:t>
      </w:r>
      <w:r>
        <w:rPr>
          <w:rFonts w:ascii="仿宋" w:eastAsia="仿宋" w:hAnsi="仿宋" w:cs="仿宋" w:hint="eastAsia"/>
          <w:color w:val="000000"/>
          <w:kern w:val="0"/>
          <w:sz w:val="30"/>
          <w:szCs w:val="30"/>
        </w:rPr>
        <w:t>负责教育教学和行政管理工作，行使下列权利：</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（一）主持</w:t>
      </w:r>
      <w:r>
        <w:rPr>
          <w:rFonts w:ascii="仿宋" w:eastAsia="仿宋" w:hAnsi="仿宋" w:cs="仿宋" w:hint="eastAsia"/>
          <w:color w:val="000000"/>
          <w:kern w:val="0"/>
          <w:sz w:val="30"/>
          <w:szCs w:val="30"/>
        </w:rPr>
        <w:t>学校的日常</w:t>
      </w:r>
      <w:r>
        <w:rPr>
          <w:rFonts w:ascii="仿宋" w:eastAsia="仿宋" w:hAnsi="仿宋" w:cs="仿宋" w:hint="eastAsia"/>
          <w:color w:val="000000"/>
          <w:kern w:val="0"/>
          <w:sz w:val="30"/>
          <w:szCs w:val="30"/>
        </w:rPr>
        <w:t>管理工作，组织实施董事会决议；</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（二）组织实施</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年度</w:t>
      </w:r>
      <w:r>
        <w:rPr>
          <w:rFonts w:ascii="仿宋" w:eastAsia="仿宋" w:hAnsi="仿宋" w:cs="仿宋" w:hint="eastAsia"/>
          <w:color w:val="000000"/>
          <w:kern w:val="0"/>
          <w:sz w:val="30"/>
          <w:szCs w:val="30"/>
        </w:rPr>
        <w:t>工作</w:t>
      </w:r>
      <w:r>
        <w:rPr>
          <w:rFonts w:ascii="仿宋" w:eastAsia="仿宋" w:hAnsi="仿宋" w:cs="仿宋" w:hint="eastAsia"/>
          <w:color w:val="000000"/>
          <w:kern w:val="0"/>
          <w:sz w:val="30"/>
          <w:szCs w:val="30"/>
        </w:rPr>
        <w:t>计划；</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（三）拟订</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内部管理机构设置方案；</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（四）拟订</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基本管理制度；</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（五）制定</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具体规章；</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（六）提请聘任或者解聘</w:t>
      </w:r>
      <w:r>
        <w:rPr>
          <w:rFonts w:ascii="仿宋" w:eastAsia="仿宋" w:hAnsi="仿宋" w:cs="仿宋" w:hint="eastAsia"/>
          <w:color w:val="000000"/>
          <w:kern w:val="0"/>
          <w:sz w:val="30"/>
          <w:szCs w:val="30"/>
        </w:rPr>
        <w:t>学校副校长</w:t>
      </w:r>
      <w:r>
        <w:rPr>
          <w:rFonts w:ascii="仿宋" w:eastAsia="仿宋" w:hAnsi="仿宋" w:cs="仿宋" w:hint="eastAsia"/>
          <w:color w:val="000000"/>
          <w:kern w:val="0"/>
          <w:sz w:val="30"/>
          <w:szCs w:val="30"/>
        </w:rPr>
        <w:t>；</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（七）决定聘任或者解聘除应由董事会决定聘任或者解聘以外的负责管理人员；</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（八）董事会授予的其他职权</w:t>
      </w:r>
      <w:r>
        <w:rPr>
          <w:rFonts w:ascii="仿宋" w:eastAsia="仿宋" w:hAnsi="仿宋" w:cs="仿宋" w:hint="eastAsia"/>
          <w:color w:val="000000"/>
          <w:kern w:val="0"/>
          <w:sz w:val="30"/>
          <w:szCs w:val="30"/>
        </w:rPr>
        <w:t>；</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（九）列席董事会会议</w:t>
      </w:r>
      <w:r>
        <w:rPr>
          <w:rFonts w:ascii="仿宋" w:eastAsia="仿宋" w:hAnsi="仿宋" w:cs="仿宋" w:hint="eastAsia"/>
          <w:color w:val="000000"/>
          <w:kern w:val="0"/>
          <w:sz w:val="30"/>
          <w:szCs w:val="30"/>
        </w:rPr>
        <w:t>；</w:t>
      </w:r>
    </w:p>
    <w:p w:rsidR="00590DFC" w:rsidRDefault="00B038D5">
      <w:pPr>
        <w:widowControl/>
        <w:spacing w:line="360" w:lineRule="auto"/>
        <w:ind w:firstLine="42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十</w:t>
      </w:r>
      <w:r>
        <w:rPr>
          <w:rFonts w:ascii="仿宋" w:eastAsia="仿宋" w:hAnsi="仿宋" w:cs="仿宋" w:hint="eastAsia"/>
          <w:color w:val="000000"/>
          <w:kern w:val="0"/>
          <w:sz w:val="30"/>
          <w:szCs w:val="30"/>
        </w:rPr>
        <w:t>）组织教育教学、科学研究活动，保证教育教学质量</w:t>
      </w:r>
      <w:r>
        <w:rPr>
          <w:rFonts w:ascii="仿宋" w:eastAsia="仿宋" w:hAnsi="仿宋" w:cs="仿宋" w:hint="eastAsia"/>
          <w:color w:val="000000"/>
          <w:kern w:val="0"/>
          <w:sz w:val="30"/>
          <w:szCs w:val="30"/>
        </w:rPr>
        <w:t>。</w:t>
      </w:r>
    </w:p>
    <w:p w:rsidR="00590DFC" w:rsidRDefault="00B038D5">
      <w:pPr>
        <w:widowControl/>
        <w:spacing w:line="360" w:lineRule="auto"/>
        <w:ind w:firstLine="42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第二十六条</w:t>
      </w:r>
      <w:r>
        <w:rPr>
          <w:rFonts w:ascii="仿宋" w:eastAsia="仿宋" w:hAnsi="仿宋" w:cs="仿宋" w:hint="eastAsia"/>
          <w:bCs/>
          <w:color w:val="000000"/>
          <w:kern w:val="0"/>
          <w:sz w:val="30"/>
          <w:szCs w:val="30"/>
        </w:rPr>
        <w:t>校长</w:t>
      </w:r>
      <w:r>
        <w:rPr>
          <w:rFonts w:ascii="仿宋" w:eastAsia="仿宋" w:hAnsi="仿宋" w:cs="仿宋" w:hint="eastAsia"/>
          <w:color w:val="000000"/>
          <w:kern w:val="0"/>
          <w:sz w:val="30"/>
          <w:szCs w:val="30"/>
        </w:rPr>
        <w:t>因故不能行使职权时，可委托</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成员代理行使职权。</w:t>
      </w:r>
    </w:p>
    <w:p w:rsidR="00590DFC" w:rsidRDefault="00B038D5">
      <w:pPr>
        <w:widowControl/>
        <w:spacing w:line="360" w:lineRule="auto"/>
        <w:ind w:leftChars="250" w:left="525"/>
        <w:jc w:val="left"/>
        <w:rPr>
          <w:rFonts w:ascii="仿宋" w:eastAsia="仿宋" w:hAnsi="仿宋" w:cs="仿宋"/>
          <w:color w:val="000000"/>
          <w:kern w:val="0"/>
          <w:sz w:val="30"/>
          <w:szCs w:val="30"/>
        </w:rPr>
      </w:pPr>
      <w:bookmarkStart w:id="0" w:name="_GoBack"/>
      <w:bookmarkEnd w:id="0"/>
      <w:r>
        <w:rPr>
          <w:rFonts w:ascii="仿宋" w:eastAsia="仿宋" w:hAnsi="仿宋" w:cs="仿宋" w:hint="eastAsia"/>
          <w:color w:val="000000"/>
          <w:kern w:val="0"/>
          <w:sz w:val="30"/>
          <w:szCs w:val="30"/>
        </w:rPr>
        <w:lastRenderedPageBreak/>
        <w:t>第二十七条下列情况之一的</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应予免职：</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（一）有严重违反法律法规和规定办学的；</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（二）不能全面履行职责的；</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（三）管理混乱或教育、教学质量低下的；</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（四）由于健康条件或其他原因不能坚持正常工作的；</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（五）本人提请要求解聘的；</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六）有其他不适于担任中心</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情形的。</w:t>
      </w:r>
      <w:r>
        <w:rPr>
          <w:rFonts w:ascii="仿宋" w:eastAsia="仿宋" w:hAnsi="仿宋" w:cs="仿宋" w:hint="eastAsia"/>
          <w:color w:val="000000"/>
          <w:kern w:val="0"/>
          <w:sz w:val="30"/>
          <w:szCs w:val="30"/>
        </w:rPr>
        <w:t>   </w:t>
      </w: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第五章行政和教育教学管理</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第二十八条本单位应当建立、健全和执行行政管理、教学管理、学籍管理等规章制度和校内各工作岗位的职责。</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第二十九条应当公示《办学许可证》、《民办非企业单位登记证》和</w:t>
      </w:r>
      <w:r>
        <w:rPr>
          <w:rFonts w:ascii="仿宋" w:eastAsia="仿宋" w:hAnsi="仿宋" w:cs="仿宋" w:hint="eastAsia"/>
          <w:color w:val="000000"/>
          <w:kern w:val="0"/>
          <w:sz w:val="30"/>
          <w:szCs w:val="30"/>
        </w:rPr>
        <w:t>《学校收费标准及退费办法》</w:t>
      </w:r>
      <w:r>
        <w:rPr>
          <w:rFonts w:ascii="仿宋" w:eastAsia="仿宋" w:hAnsi="仿宋" w:cs="仿宋" w:hint="eastAsia"/>
          <w:color w:val="000000"/>
          <w:kern w:val="0"/>
          <w:sz w:val="30"/>
          <w:szCs w:val="30"/>
        </w:rPr>
        <w:t>。</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第三十条</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为专职人员，会计出纳具有从业资格，其他管理人员熟悉教育教学业务。</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第三十一条聘任的教师应当具备《中华人民共和国教师法》和有关行政法规规定的教师资格和任职条件。</w:t>
      </w:r>
      <w:r>
        <w:rPr>
          <w:rFonts w:ascii="仿宋" w:eastAsia="仿宋" w:hAnsi="仿宋" w:cs="仿宋" w:hint="eastAsia"/>
          <w:color w:val="000000"/>
          <w:kern w:val="0"/>
          <w:sz w:val="30"/>
          <w:szCs w:val="30"/>
        </w:rPr>
        <w:t> </w:t>
      </w:r>
      <w:r>
        <w:rPr>
          <w:rFonts w:ascii="仿宋" w:eastAsia="仿宋" w:hAnsi="仿宋" w:cs="仿宋" w:hint="eastAsia"/>
          <w:color w:val="000000"/>
          <w:kern w:val="0"/>
          <w:sz w:val="30"/>
          <w:szCs w:val="30"/>
        </w:rPr>
        <w:br/>
        <w:t xml:space="preserve">    </w:t>
      </w:r>
      <w:r>
        <w:rPr>
          <w:rFonts w:ascii="仿宋" w:eastAsia="仿宋" w:hAnsi="仿宋" w:cs="仿宋" w:hint="eastAsia"/>
          <w:color w:val="000000"/>
          <w:kern w:val="0"/>
          <w:sz w:val="30"/>
          <w:szCs w:val="30"/>
        </w:rPr>
        <w:t>第三十二条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由</w:t>
      </w:r>
      <w:r>
        <w:rPr>
          <w:rFonts w:ascii="仿宋" w:eastAsia="仿宋" w:hAnsi="仿宋" w:cs="仿宋" w:hint="eastAsia"/>
          <w:color w:val="000000"/>
          <w:kern w:val="0"/>
          <w:sz w:val="30"/>
          <w:szCs w:val="30"/>
        </w:rPr>
        <w:t>校长</w:t>
      </w:r>
      <w:r>
        <w:rPr>
          <w:rFonts w:ascii="仿宋" w:eastAsia="仿宋" w:hAnsi="仿宋" w:cs="仿宋" w:hint="eastAsia"/>
          <w:color w:val="000000"/>
          <w:kern w:val="0"/>
          <w:sz w:val="30"/>
          <w:szCs w:val="30"/>
        </w:rPr>
        <w:t>自主聘任教师、职员，签订聘任合同，明确双方的权利、义务。招收其他工作人员应当订立劳动合同。聘任外籍人员按照国家有关规定执行。</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第三十三条按审批机关批准的办学范围，设置专业、开设课程和选用教材。</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第三十四条招生简章或招生广告，报浦东新区教育局备案后发布。</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第三十五条按时参加年检和有关管理部门召开的会议活动。每年度结束，按市教委颁发的档案规定，建立档案，准时上报各类报表和信息。</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第六章资产和财务管理</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第三十六条</w:t>
      </w:r>
      <w:r>
        <w:rPr>
          <w:rFonts w:ascii="仿宋" w:eastAsia="仿宋" w:hAnsi="仿宋" w:cs="仿宋" w:hint="eastAsia"/>
          <w:color w:val="000000"/>
          <w:kern w:val="0"/>
          <w:sz w:val="30"/>
          <w:szCs w:val="30"/>
        </w:rPr>
        <w:t>依法建立和健全财务、会计制度，资产管理制度，经费使用审批制度，票据管理制度和退费制度。单独设立银行帐号，进行财务核算，并按国家规定建立会计账册。</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bCs/>
          <w:color w:val="000000"/>
          <w:kern w:val="0"/>
          <w:sz w:val="30"/>
          <w:szCs w:val="30"/>
        </w:rPr>
      </w:pPr>
      <w:r>
        <w:rPr>
          <w:rFonts w:ascii="仿宋" w:eastAsia="仿宋" w:hAnsi="仿宋" w:cs="仿宋" w:hint="eastAsia"/>
          <w:color w:val="000000"/>
          <w:kern w:val="0"/>
          <w:sz w:val="30"/>
          <w:szCs w:val="30"/>
        </w:rPr>
        <w:t>第三十七条对举办者投入的资金、受赠的财产以及办学的积累，</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享有法人财产权。存续期间，所有资产由本单位依法管理和使用，任何组织和个人不得侵占。</w:t>
      </w:r>
      <w:r>
        <w:rPr>
          <w:rFonts w:ascii="仿宋" w:eastAsia="仿宋" w:hAnsi="仿宋" w:cs="仿宋" w:hint="eastAsia"/>
          <w:bCs/>
          <w:sz w:val="30"/>
          <w:szCs w:val="30"/>
        </w:rPr>
        <w:t>经费必须用于章程规定的业务范围和事业的发展，盈余不得分红。</w:t>
      </w:r>
    </w:p>
    <w:p w:rsidR="00590DFC" w:rsidRDefault="00B038D5" w:rsidP="00766484">
      <w:pPr>
        <w:tabs>
          <w:tab w:val="left" w:pos="0"/>
        </w:tabs>
        <w:snapToGrid w:val="0"/>
        <w:spacing w:line="360" w:lineRule="auto"/>
        <w:ind w:firstLineChars="192" w:firstLine="576"/>
        <w:rPr>
          <w:rFonts w:ascii="仿宋" w:eastAsia="仿宋" w:hAnsi="仿宋" w:cs="仿宋"/>
          <w:b/>
          <w:sz w:val="30"/>
          <w:szCs w:val="30"/>
        </w:rPr>
      </w:pPr>
      <w:r>
        <w:rPr>
          <w:rFonts w:ascii="仿宋" w:eastAsia="仿宋" w:hAnsi="仿宋" w:cs="仿宋" w:hint="eastAsia"/>
          <w:bCs/>
          <w:color w:val="000000"/>
          <w:sz w:val="30"/>
          <w:szCs w:val="30"/>
        </w:rPr>
        <w:t>本单位执行国家规定的会计制度，依法进行会计核算，建立健全内部会计监督制度，保证会计资料合法、真实、准确、完整。</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第三十八条本单位</w:t>
      </w:r>
      <w:r>
        <w:rPr>
          <w:rFonts w:ascii="仿宋" w:eastAsia="仿宋" w:hAnsi="仿宋" w:cs="仿宋" w:hint="eastAsia"/>
          <w:color w:val="000000"/>
          <w:kern w:val="0"/>
          <w:sz w:val="30"/>
          <w:szCs w:val="30"/>
        </w:rPr>
        <w:t>应</w:t>
      </w:r>
      <w:r>
        <w:rPr>
          <w:rFonts w:ascii="仿宋" w:eastAsia="仿宋" w:hAnsi="仿宋" w:cs="仿宋" w:hint="eastAsia"/>
          <w:color w:val="000000"/>
          <w:kern w:val="0"/>
          <w:sz w:val="30"/>
          <w:szCs w:val="30"/>
        </w:rPr>
        <w:t>将收费项目和收费标准向社会公示。学校收取的费用主要用于教育教学活动和改善办学条件，不用于分配、转让、担保和校外投资。</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第三十九条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的经费来源有：</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⑴组建时举办者的出资；</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⑵学费收入。</w:t>
      </w:r>
      <w:r>
        <w:rPr>
          <w:rFonts w:ascii="仿宋" w:eastAsia="仿宋" w:hAnsi="仿宋" w:cs="仿宋" w:hint="eastAsia"/>
          <w:color w:val="000000"/>
          <w:kern w:val="0"/>
          <w:sz w:val="30"/>
          <w:szCs w:val="30"/>
        </w:rPr>
        <w:t xml:space="preserve">    </w:t>
      </w:r>
    </w:p>
    <w:p w:rsidR="00590DFC" w:rsidRDefault="00B038D5" w:rsidP="00766484">
      <w:pPr>
        <w:pStyle w:val="a6"/>
        <w:spacing w:before="0" w:beforeAutospacing="0" w:after="0" w:afterAutospacing="0" w:line="360" w:lineRule="auto"/>
        <w:ind w:firstLineChars="200" w:firstLine="600"/>
        <w:rPr>
          <w:rFonts w:ascii="仿宋" w:eastAsia="仿宋" w:hAnsi="仿宋" w:cs="仿宋"/>
          <w:bCs/>
          <w:sz w:val="30"/>
          <w:szCs w:val="30"/>
        </w:rPr>
      </w:pPr>
      <w:r>
        <w:rPr>
          <w:rFonts w:ascii="仿宋" w:eastAsia="仿宋" w:hAnsi="仿宋" w:cs="仿宋" w:hint="eastAsia"/>
          <w:color w:val="000000"/>
          <w:sz w:val="30"/>
          <w:szCs w:val="30"/>
        </w:rPr>
        <w:t>为不断改善办学条件，促进学校的发展，出资人不要求取得合理回报。学校从年度净资产增加额中按</w:t>
      </w:r>
      <w:r>
        <w:rPr>
          <w:rFonts w:ascii="仿宋" w:eastAsia="仿宋" w:hAnsi="仿宋" w:cs="仿宋" w:hint="eastAsia"/>
          <w:color w:val="000000"/>
          <w:sz w:val="30"/>
          <w:szCs w:val="30"/>
        </w:rPr>
        <w:t>25%</w:t>
      </w:r>
      <w:r>
        <w:rPr>
          <w:rFonts w:ascii="仿宋" w:eastAsia="仿宋" w:hAnsi="仿宋" w:cs="仿宋" w:hint="eastAsia"/>
          <w:color w:val="000000"/>
          <w:sz w:val="30"/>
          <w:szCs w:val="30"/>
        </w:rPr>
        <w:t>的比例提取发展基金，用于学校的建设、</w:t>
      </w:r>
      <w:r>
        <w:rPr>
          <w:rFonts w:ascii="仿宋" w:eastAsia="仿宋" w:hAnsi="仿宋" w:cs="仿宋" w:hint="eastAsia"/>
          <w:color w:val="000000"/>
          <w:sz w:val="30"/>
          <w:szCs w:val="30"/>
        </w:rPr>
        <w:lastRenderedPageBreak/>
        <w:t>维护和教学设备的添置、更新等。</w:t>
      </w:r>
      <w:r>
        <w:rPr>
          <w:rFonts w:ascii="仿宋" w:eastAsia="仿宋" w:hAnsi="仿宋" w:cs="仿宋" w:hint="eastAsia"/>
          <w:color w:val="000000"/>
          <w:sz w:val="30"/>
          <w:szCs w:val="30"/>
        </w:rPr>
        <w:t> </w:t>
      </w:r>
      <w:r>
        <w:rPr>
          <w:rFonts w:ascii="仿宋" w:eastAsia="仿宋" w:hAnsi="仿宋" w:cs="仿宋" w:hint="eastAsia"/>
          <w:color w:val="000000"/>
          <w:sz w:val="30"/>
          <w:szCs w:val="30"/>
        </w:rPr>
        <w:br/>
      </w:r>
      <w:r>
        <w:rPr>
          <w:rFonts w:ascii="仿宋" w:eastAsia="仿宋" w:hAnsi="仿宋" w:cs="仿宋" w:hint="eastAsia"/>
          <w:bCs/>
          <w:sz w:val="30"/>
          <w:szCs w:val="30"/>
        </w:rPr>
        <w:t>第四十条学校资产的使用和财务管理接受浦东新区教育局和其他有关部门的监督。在每一个会计年度结束时制作财务会计报告，委托会计事务所依法进行审计，并报送浦东新区</w:t>
      </w:r>
      <w:r>
        <w:rPr>
          <w:rFonts w:ascii="仿宋" w:eastAsia="仿宋" w:hAnsi="仿宋" w:cs="仿宋" w:hint="eastAsia"/>
          <w:bCs/>
          <w:sz w:val="30"/>
          <w:szCs w:val="30"/>
        </w:rPr>
        <w:t>教育局和浦东新区民政局。</w:t>
      </w:r>
      <w:r>
        <w:rPr>
          <w:rFonts w:ascii="仿宋" w:eastAsia="仿宋" w:hAnsi="仿宋" w:cs="仿宋" w:hint="eastAsia"/>
          <w:bCs/>
          <w:sz w:val="30"/>
          <w:szCs w:val="30"/>
        </w:rPr>
        <w:t xml:space="preserve"> </w:t>
      </w:r>
    </w:p>
    <w:p w:rsidR="00590DFC" w:rsidRDefault="00590DFC" w:rsidP="00766484">
      <w:pPr>
        <w:pStyle w:val="a6"/>
        <w:spacing w:before="0" w:beforeAutospacing="0" w:after="0" w:afterAutospacing="0" w:line="360" w:lineRule="auto"/>
        <w:ind w:firstLineChars="200" w:firstLine="600"/>
        <w:rPr>
          <w:rFonts w:ascii="仿宋" w:eastAsia="仿宋" w:hAnsi="仿宋" w:cs="仿宋"/>
          <w:bCs/>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第七章</w:t>
      </w:r>
      <w:r>
        <w:rPr>
          <w:rFonts w:ascii="仿宋" w:eastAsia="仿宋" w:hAnsi="仿宋" w:cs="仿宋" w:hint="eastAsia"/>
          <w:b/>
          <w:bCs/>
          <w:color w:val="000000"/>
          <w:kern w:val="0"/>
          <w:sz w:val="30"/>
          <w:szCs w:val="30"/>
        </w:rPr>
        <w:t xml:space="preserve">  </w:t>
      </w:r>
      <w:r>
        <w:rPr>
          <w:rFonts w:ascii="仿宋" w:eastAsia="仿宋" w:hAnsi="仿宋" w:cs="仿宋" w:hint="eastAsia"/>
          <w:b/>
          <w:bCs/>
          <w:color w:val="000000"/>
          <w:kern w:val="0"/>
          <w:sz w:val="30"/>
          <w:szCs w:val="30"/>
        </w:rPr>
        <w:t>变更、终止程序和终止后的资产处理</w:t>
      </w:r>
    </w:p>
    <w:p w:rsidR="00590DFC" w:rsidRDefault="00B038D5" w:rsidP="00766484">
      <w:pPr>
        <w:widowControl/>
        <w:spacing w:line="360" w:lineRule="auto"/>
        <w:ind w:firstLineChars="200" w:firstLine="600"/>
        <w:jc w:val="left"/>
        <w:rPr>
          <w:rFonts w:ascii="仿宋" w:eastAsia="仿宋" w:hAnsi="仿宋" w:cs="仿宋"/>
          <w:dstrike/>
          <w:color w:val="000000"/>
          <w:kern w:val="0"/>
          <w:sz w:val="30"/>
          <w:szCs w:val="30"/>
        </w:rPr>
      </w:pPr>
      <w:r>
        <w:rPr>
          <w:rFonts w:ascii="仿宋" w:eastAsia="仿宋" w:hAnsi="仿宋" w:cs="仿宋" w:hint="eastAsia"/>
          <w:color w:val="000000"/>
          <w:kern w:val="0"/>
          <w:sz w:val="30"/>
          <w:szCs w:val="30"/>
        </w:rPr>
        <w:t>第四十一条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变更名称、</w:t>
      </w:r>
      <w:r>
        <w:rPr>
          <w:rFonts w:ascii="仿宋" w:eastAsia="仿宋" w:hAnsi="仿宋" w:cs="仿宋" w:hint="eastAsia"/>
          <w:bCs/>
          <w:color w:val="000000"/>
          <w:kern w:val="0"/>
          <w:sz w:val="30"/>
          <w:szCs w:val="30"/>
        </w:rPr>
        <w:t>开办资金、业务范围、</w:t>
      </w:r>
      <w:r>
        <w:rPr>
          <w:rFonts w:ascii="仿宋" w:eastAsia="仿宋" w:hAnsi="仿宋" w:cs="仿宋" w:hint="eastAsia"/>
          <w:color w:val="000000"/>
          <w:kern w:val="0"/>
          <w:sz w:val="30"/>
          <w:szCs w:val="30"/>
        </w:rPr>
        <w:t>校址、法定代表人、业务主管单位，由</w:t>
      </w:r>
      <w:r>
        <w:rPr>
          <w:rFonts w:ascii="仿宋" w:eastAsia="仿宋" w:hAnsi="仿宋" w:cs="仿宋" w:hint="eastAsia"/>
          <w:color w:val="000000"/>
          <w:kern w:val="0"/>
          <w:sz w:val="30"/>
          <w:szCs w:val="30"/>
        </w:rPr>
        <w:t>学校董事</w:t>
      </w:r>
      <w:r>
        <w:rPr>
          <w:rFonts w:ascii="仿宋" w:eastAsia="仿宋" w:hAnsi="仿宋" w:cs="仿宋" w:hint="eastAsia"/>
          <w:color w:val="000000"/>
          <w:kern w:val="0"/>
          <w:sz w:val="30"/>
          <w:szCs w:val="30"/>
        </w:rPr>
        <w:t>会经浦东新区教育局审核同意后，报浦东新区民政局核准。</w:t>
      </w:r>
    </w:p>
    <w:p w:rsidR="00590DFC" w:rsidRDefault="00B038D5" w:rsidP="00766484">
      <w:pPr>
        <w:widowControl/>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第四十二条</w:t>
      </w:r>
      <w:r>
        <w:rPr>
          <w:rFonts w:ascii="仿宋" w:eastAsia="仿宋" w:hAnsi="仿宋" w:cs="仿宋" w:hint="eastAsia"/>
          <w:color w:val="000000"/>
          <w:kern w:val="0"/>
          <w:sz w:val="30"/>
          <w:szCs w:val="30"/>
        </w:rPr>
        <w:t>学校</w:t>
      </w:r>
      <w:r>
        <w:rPr>
          <w:rFonts w:ascii="仿宋" w:eastAsia="仿宋" w:hAnsi="仿宋" w:cs="仿宋" w:hint="eastAsia"/>
          <w:kern w:val="0"/>
          <w:sz w:val="30"/>
          <w:szCs w:val="30"/>
        </w:rPr>
        <w:t>聘任</w:t>
      </w:r>
      <w:r>
        <w:rPr>
          <w:rFonts w:ascii="仿宋" w:eastAsia="仿宋" w:hAnsi="仿宋" w:cs="仿宋" w:hint="eastAsia"/>
          <w:kern w:val="0"/>
          <w:sz w:val="30"/>
          <w:szCs w:val="30"/>
        </w:rPr>
        <w:t>校长</w:t>
      </w:r>
      <w:r>
        <w:rPr>
          <w:rFonts w:ascii="仿宋" w:eastAsia="仿宋" w:hAnsi="仿宋" w:cs="仿宋" w:hint="eastAsia"/>
          <w:kern w:val="0"/>
          <w:sz w:val="30"/>
          <w:szCs w:val="30"/>
        </w:rPr>
        <w:t>、分立合并、变更办学层次、办学类别及学校举办者，按规定报浦东新区教育局审查核准。</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kern w:val="0"/>
          <w:sz w:val="30"/>
          <w:szCs w:val="30"/>
        </w:rPr>
        <w:t>第四十三条</w:t>
      </w:r>
      <w:r>
        <w:rPr>
          <w:rFonts w:ascii="仿宋" w:eastAsia="仿宋" w:hAnsi="仿宋" w:cs="仿宋" w:hint="eastAsia"/>
          <w:color w:val="000000"/>
          <w:kern w:val="0"/>
          <w:sz w:val="30"/>
          <w:szCs w:val="30"/>
        </w:rPr>
        <w:t>学校</w:t>
      </w:r>
      <w:r>
        <w:rPr>
          <w:rFonts w:ascii="仿宋" w:eastAsia="仿宋" w:hAnsi="仿宋" w:cs="仿宋" w:hint="eastAsia"/>
          <w:kern w:val="0"/>
          <w:sz w:val="30"/>
          <w:szCs w:val="30"/>
        </w:rPr>
        <w:t>变更</w:t>
      </w:r>
      <w:r>
        <w:rPr>
          <w:rFonts w:ascii="仿宋" w:eastAsia="仿宋" w:hAnsi="仿宋" w:cs="仿宋" w:hint="eastAsia"/>
          <w:kern w:val="0"/>
          <w:sz w:val="30"/>
          <w:szCs w:val="30"/>
        </w:rPr>
        <w:t>董事</w:t>
      </w:r>
      <w:r>
        <w:rPr>
          <w:rFonts w:ascii="仿宋" w:eastAsia="仿宋" w:hAnsi="仿宋" w:cs="仿宋" w:hint="eastAsia"/>
          <w:kern w:val="0"/>
          <w:sz w:val="30"/>
          <w:szCs w:val="30"/>
        </w:rPr>
        <w:t>会成员等其他事项报浦东新区教育局备案</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第四十四条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自行要求，或由其他不可抗拒的原因而终止时，应向</w:t>
      </w:r>
      <w:r>
        <w:rPr>
          <w:rFonts w:ascii="仿宋" w:eastAsia="仿宋" w:hAnsi="仿宋" w:cs="仿宋" w:hint="eastAsia"/>
          <w:kern w:val="0"/>
          <w:sz w:val="30"/>
          <w:szCs w:val="30"/>
        </w:rPr>
        <w:t>浦东新区教育局</w:t>
      </w:r>
      <w:r>
        <w:rPr>
          <w:rFonts w:ascii="仿宋" w:eastAsia="仿宋" w:hAnsi="仿宋" w:cs="仿宋" w:hint="eastAsia"/>
          <w:color w:val="000000"/>
          <w:kern w:val="0"/>
          <w:sz w:val="30"/>
          <w:szCs w:val="30"/>
        </w:rPr>
        <w:t>提出终止申请，说明终止理由，同时应当妥善安置在校学生。</w:t>
      </w:r>
      <w:r>
        <w:rPr>
          <w:rFonts w:ascii="仿宋" w:eastAsia="仿宋" w:hAnsi="仿宋" w:cs="仿宋" w:hint="eastAsia"/>
          <w:bCs/>
          <w:color w:val="000000"/>
          <w:kern w:val="0"/>
          <w:sz w:val="30"/>
          <w:szCs w:val="30"/>
        </w:rPr>
        <w:t>应当在</w:t>
      </w:r>
      <w:r>
        <w:rPr>
          <w:rFonts w:ascii="仿宋" w:eastAsia="仿宋" w:hAnsi="仿宋" w:cs="仿宋" w:hint="eastAsia"/>
          <w:kern w:val="0"/>
          <w:sz w:val="30"/>
          <w:szCs w:val="30"/>
        </w:rPr>
        <w:t>浦东新区教育局</w:t>
      </w:r>
      <w:r>
        <w:rPr>
          <w:rFonts w:ascii="仿宋" w:eastAsia="仿宋" w:hAnsi="仿宋" w:cs="仿宋" w:hint="eastAsia"/>
          <w:bCs/>
          <w:color w:val="000000"/>
          <w:kern w:val="0"/>
          <w:sz w:val="30"/>
          <w:szCs w:val="30"/>
        </w:rPr>
        <w:t>和有关机关指导下成立清算组织</w:t>
      </w:r>
      <w:r>
        <w:rPr>
          <w:rFonts w:ascii="仿宋" w:eastAsia="仿宋" w:hAnsi="仿宋" w:cs="仿宋" w:hint="eastAsia"/>
          <w:color w:val="000000"/>
          <w:kern w:val="0"/>
          <w:sz w:val="30"/>
          <w:szCs w:val="30"/>
        </w:rPr>
        <w:t>，提出清算程序和原则，依法进行财务清算，清理债权债务，处理善后事宜。清算期间不得开展清算以外的活动。</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第四十五条清算人员一般应由</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举办者代表、</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法定代表人、教职工代表组成。根据需要可聘请国内注册会计师、律师等参加。清算费用和清算组成员的酬劳应从</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的结存财产中支付。清算期间，清算组代表学校参加民事诉讼活动。</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第四十六条</w:t>
      </w: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财产按下列顺序清偿：</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150" w:firstLine="45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w:t>
      </w: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应退受教育者的学费和其他费用；</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150" w:firstLine="45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二</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应发教职工的工资及应交纳的社会保险费用；</w:t>
      </w:r>
      <w:r>
        <w:rPr>
          <w:rFonts w:ascii="仿宋" w:eastAsia="仿宋" w:hAnsi="仿宋" w:cs="仿宋" w:hint="eastAsia"/>
          <w:color w:val="000000"/>
          <w:kern w:val="0"/>
          <w:sz w:val="30"/>
          <w:szCs w:val="30"/>
        </w:rPr>
        <w:t>   </w:t>
      </w:r>
    </w:p>
    <w:p w:rsidR="00590DFC" w:rsidRDefault="00B038D5" w:rsidP="00766484">
      <w:pPr>
        <w:widowControl/>
        <w:spacing w:line="360" w:lineRule="auto"/>
        <w:ind w:firstLineChars="150" w:firstLine="45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三</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偿还其</w:t>
      </w:r>
      <w:r>
        <w:rPr>
          <w:rFonts w:ascii="仿宋" w:eastAsia="仿宋" w:hAnsi="仿宋" w:cs="仿宋" w:hint="eastAsia"/>
          <w:color w:val="000000"/>
          <w:kern w:val="0"/>
          <w:sz w:val="30"/>
          <w:szCs w:val="30"/>
        </w:rPr>
        <w:t>他债务。</w:t>
      </w:r>
      <w:r>
        <w:rPr>
          <w:rFonts w:ascii="仿宋" w:eastAsia="仿宋" w:hAnsi="仿宋" w:cs="仿宋" w:hint="eastAsia"/>
          <w:color w:val="000000"/>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学校</w:t>
      </w:r>
      <w:r>
        <w:rPr>
          <w:rFonts w:ascii="仿宋" w:eastAsia="仿宋" w:hAnsi="仿宋" w:cs="仿宋" w:hint="eastAsia"/>
          <w:color w:val="000000"/>
          <w:kern w:val="0"/>
          <w:sz w:val="30"/>
          <w:szCs w:val="30"/>
        </w:rPr>
        <w:t>清偿后的剩余财产，按照有关法律、法规的规定处理。</w:t>
      </w:r>
    </w:p>
    <w:p w:rsidR="00590DFC" w:rsidRDefault="00B038D5" w:rsidP="00766484">
      <w:pPr>
        <w:tabs>
          <w:tab w:val="left" w:pos="1120"/>
        </w:tabs>
        <w:spacing w:line="360" w:lineRule="auto"/>
        <w:ind w:firstLineChars="200" w:firstLine="600"/>
        <w:rPr>
          <w:rFonts w:ascii="仿宋" w:eastAsia="仿宋" w:hAnsi="仿宋" w:cs="仿宋"/>
          <w:sz w:val="30"/>
          <w:szCs w:val="30"/>
        </w:rPr>
      </w:pPr>
      <w:r>
        <w:rPr>
          <w:rFonts w:ascii="仿宋" w:eastAsia="仿宋" w:hAnsi="仿宋" w:cs="仿宋" w:hint="eastAsia"/>
          <w:color w:val="000000"/>
          <w:kern w:val="0"/>
          <w:sz w:val="30"/>
          <w:szCs w:val="30"/>
        </w:rPr>
        <w:t>第四十七条清算结束后，写出清算报告，提请</w:t>
      </w:r>
      <w:r>
        <w:rPr>
          <w:rFonts w:ascii="仿宋" w:eastAsia="仿宋" w:hAnsi="仿宋" w:cs="仿宋" w:hint="eastAsia"/>
          <w:color w:val="000000"/>
          <w:kern w:val="0"/>
          <w:sz w:val="30"/>
          <w:szCs w:val="30"/>
        </w:rPr>
        <w:t>董事</w:t>
      </w:r>
      <w:r>
        <w:rPr>
          <w:rFonts w:ascii="仿宋" w:eastAsia="仿宋" w:hAnsi="仿宋" w:cs="仿宋" w:hint="eastAsia"/>
          <w:color w:val="000000"/>
          <w:kern w:val="0"/>
          <w:sz w:val="30"/>
          <w:szCs w:val="30"/>
        </w:rPr>
        <w:t>会审核通过，</w:t>
      </w:r>
      <w:r>
        <w:rPr>
          <w:rFonts w:ascii="仿宋" w:eastAsia="仿宋" w:hAnsi="仿宋" w:cs="仿宋" w:hint="eastAsia"/>
          <w:sz w:val="30"/>
          <w:szCs w:val="30"/>
        </w:rPr>
        <w:t>自完成清算之日起</w:t>
      </w:r>
      <w:r>
        <w:rPr>
          <w:rFonts w:ascii="仿宋" w:eastAsia="仿宋" w:hAnsi="仿宋" w:cs="仿宋" w:hint="eastAsia"/>
          <w:sz w:val="30"/>
          <w:szCs w:val="30"/>
        </w:rPr>
        <w:t>10</w:t>
      </w:r>
      <w:r>
        <w:rPr>
          <w:rFonts w:ascii="仿宋" w:eastAsia="仿宋" w:hAnsi="仿宋" w:cs="仿宋" w:hint="eastAsia"/>
          <w:sz w:val="30"/>
          <w:szCs w:val="30"/>
        </w:rPr>
        <w:t>日内，向浦东新区教育局办理终止办学手续，得到浦东新区教育局批准后</w:t>
      </w:r>
      <w:r>
        <w:rPr>
          <w:rFonts w:ascii="仿宋" w:eastAsia="仿宋" w:hAnsi="仿宋" w:cs="仿宋" w:hint="eastAsia"/>
          <w:sz w:val="30"/>
          <w:szCs w:val="30"/>
        </w:rPr>
        <w:t>5</w:t>
      </w:r>
      <w:r>
        <w:rPr>
          <w:rFonts w:ascii="仿宋" w:eastAsia="仿宋" w:hAnsi="仿宋" w:cs="仿宋" w:hint="eastAsia"/>
          <w:sz w:val="30"/>
          <w:szCs w:val="30"/>
        </w:rPr>
        <w:t>日内向浦东新区民政局办理注销登记。</w:t>
      </w:r>
    </w:p>
    <w:p w:rsidR="00590DFC" w:rsidRDefault="00B038D5" w:rsidP="00766484">
      <w:pPr>
        <w:tabs>
          <w:tab w:val="left" w:pos="0"/>
        </w:tabs>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第四十八条本单位自浦东新区教育局发出终止文件之日起，即为办学终止。</w:t>
      </w:r>
    </w:p>
    <w:p w:rsidR="00590DFC" w:rsidRDefault="00B038D5" w:rsidP="00766484">
      <w:pPr>
        <w:tabs>
          <w:tab w:val="left" w:pos="0"/>
        </w:tabs>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本单位自浦东新区民政局发出注销登记证明文件之日起，即为法人终止。</w:t>
      </w:r>
    </w:p>
    <w:p w:rsidR="00590DFC" w:rsidRDefault="00590DFC" w:rsidP="00766484">
      <w:pPr>
        <w:tabs>
          <w:tab w:val="left" w:pos="0"/>
        </w:tabs>
        <w:spacing w:line="360" w:lineRule="auto"/>
        <w:ind w:firstLineChars="200" w:firstLine="600"/>
        <w:rPr>
          <w:rFonts w:ascii="仿宋" w:eastAsia="仿宋" w:hAnsi="仿宋" w:cs="仿宋"/>
          <w:sz w:val="30"/>
          <w:szCs w:val="30"/>
        </w:rPr>
      </w:pPr>
    </w:p>
    <w:p w:rsidR="00590DFC" w:rsidRDefault="00B038D5">
      <w:pPr>
        <w:widowControl/>
        <w:spacing w:line="360" w:lineRule="auto"/>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第八章</w:t>
      </w:r>
      <w:r>
        <w:rPr>
          <w:rFonts w:ascii="仿宋" w:eastAsia="仿宋" w:hAnsi="仿宋" w:cs="仿宋" w:hint="eastAsia"/>
          <w:b/>
          <w:bCs/>
          <w:color w:val="000000"/>
          <w:kern w:val="0"/>
          <w:sz w:val="30"/>
          <w:szCs w:val="30"/>
        </w:rPr>
        <w:t xml:space="preserve">  </w:t>
      </w:r>
      <w:r>
        <w:rPr>
          <w:rFonts w:ascii="仿宋" w:eastAsia="仿宋" w:hAnsi="仿宋" w:cs="仿宋" w:hint="eastAsia"/>
          <w:b/>
          <w:bCs/>
          <w:color w:val="000000"/>
          <w:kern w:val="0"/>
          <w:sz w:val="30"/>
          <w:szCs w:val="30"/>
        </w:rPr>
        <w:t>附</w:t>
      </w:r>
      <w:r>
        <w:rPr>
          <w:rFonts w:ascii="仿宋" w:eastAsia="仿宋" w:hAnsi="仿宋" w:cs="仿宋" w:hint="eastAsia"/>
          <w:b/>
          <w:bCs/>
          <w:color w:val="000000"/>
          <w:kern w:val="0"/>
          <w:sz w:val="30"/>
          <w:szCs w:val="30"/>
        </w:rPr>
        <w:t xml:space="preserve"> </w:t>
      </w:r>
      <w:r>
        <w:rPr>
          <w:rFonts w:ascii="仿宋" w:eastAsia="仿宋" w:hAnsi="仿宋" w:cs="仿宋" w:hint="eastAsia"/>
          <w:b/>
          <w:bCs/>
          <w:color w:val="000000"/>
          <w:kern w:val="0"/>
          <w:sz w:val="30"/>
          <w:szCs w:val="30"/>
        </w:rPr>
        <w:t>则</w:t>
      </w:r>
    </w:p>
    <w:p w:rsidR="00590DFC" w:rsidRDefault="00B038D5" w:rsidP="00766484">
      <w:pPr>
        <w:widowControl/>
        <w:spacing w:line="360" w:lineRule="auto"/>
        <w:ind w:firstLineChars="200" w:firstLine="600"/>
        <w:jc w:val="left"/>
        <w:rPr>
          <w:rFonts w:ascii="仿宋" w:eastAsia="仿宋" w:hAnsi="仿宋" w:cs="仿宋"/>
          <w:kern w:val="0"/>
          <w:sz w:val="30"/>
          <w:szCs w:val="30"/>
        </w:rPr>
      </w:pPr>
      <w:r>
        <w:rPr>
          <w:rFonts w:ascii="仿宋" w:eastAsia="仿宋" w:hAnsi="仿宋" w:cs="仿宋" w:hint="eastAsia"/>
          <w:color w:val="000000"/>
          <w:kern w:val="0"/>
          <w:sz w:val="30"/>
          <w:szCs w:val="30"/>
        </w:rPr>
        <w:t>第</w:t>
      </w:r>
      <w:r>
        <w:rPr>
          <w:rFonts w:ascii="仿宋" w:eastAsia="仿宋" w:hAnsi="仿宋" w:cs="仿宋" w:hint="eastAsia"/>
          <w:sz w:val="30"/>
          <w:szCs w:val="30"/>
        </w:rPr>
        <w:t>四十九</w:t>
      </w:r>
      <w:r>
        <w:rPr>
          <w:rFonts w:ascii="仿宋" w:eastAsia="仿宋" w:hAnsi="仿宋" w:cs="仿宋" w:hint="eastAsia"/>
          <w:color w:val="000000"/>
          <w:kern w:val="0"/>
          <w:sz w:val="30"/>
          <w:szCs w:val="30"/>
        </w:rPr>
        <w:t>条</w:t>
      </w:r>
      <w:r>
        <w:rPr>
          <w:rFonts w:ascii="仿宋" w:eastAsia="仿宋" w:hAnsi="仿宋" w:cs="仿宋" w:hint="eastAsia"/>
          <w:kern w:val="0"/>
          <w:sz w:val="30"/>
          <w:szCs w:val="30"/>
        </w:rPr>
        <w:t>本章程自本单位</w:t>
      </w:r>
      <w:r>
        <w:rPr>
          <w:rFonts w:ascii="仿宋" w:eastAsia="仿宋" w:hAnsi="仿宋" w:cs="仿宋" w:hint="eastAsia"/>
          <w:kern w:val="0"/>
          <w:sz w:val="30"/>
          <w:szCs w:val="30"/>
        </w:rPr>
        <w:t>举办者变更</w:t>
      </w:r>
      <w:r>
        <w:rPr>
          <w:rFonts w:ascii="仿宋" w:eastAsia="仿宋" w:hAnsi="仿宋" w:cs="仿宋" w:hint="eastAsia"/>
          <w:kern w:val="0"/>
          <w:sz w:val="30"/>
          <w:szCs w:val="30"/>
        </w:rPr>
        <w:t>经浦东新区民政局核准之日起正式生效。</w:t>
      </w:r>
      <w:r>
        <w:rPr>
          <w:rFonts w:ascii="仿宋" w:eastAsia="仿宋" w:hAnsi="仿宋" w:cs="仿宋" w:hint="eastAsia"/>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第五十条本章程解释权和修改权属学校</w:t>
      </w:r>
      <w:r>
        <w:rPr>
          <w:rFonts w:ascii="仿宋" w:eastAsia="仿宋" w:hAnsi="仿宋" w:cs="仿宋" w:hint="eastAsia"/>
          <w:kern w:val="0"/>
          <w:sz w:val="30"/>
          <w:szCs w:val="30"/>
        </w:rPr>
        <w:t>董事</w:t>
      </w:r>
      <w:r>
        <w:rPr>
          <w:rFonts w:ascii="仿宋" w:eastAsia="仿宋" w:hAnsi="仿宋" w:cs="仿宋" w:hint="eastAsia"/>
          <w:kern w:val="0"/>
          <w:sz w:val="30"/>
          <w:szCs w:val="30"/>
        </w:rPr>
        <w:t>会。</w:t>
      </w:r>
    </w:p>
    <w:p w:rsidR="00590DFC" w:rsidRDefault="00B038D5" w:rsidP="00766484">
      <w:pPr>
        <w:widowControl/>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修改后的章程，经浦东新区教育局审核同意后，在</w:t>
      </w:r>
      <w:r>
        <w:rPr>
          <w:rFonts w:ascii="仿宋" w:eastAsia="仿宋" w:hAnsi="仿宋" w:cs="仿宋" w:hint="eastAsia"/>
          <w:kern w:val="0"/>
          <w:sz w:val="30"/>
          <w:szCs w:val="30"/>
        </w:rPr>
        <w:t>30</w:t>
      </w:r>
      <w:r>
        <w:rPr>
          <w:rFonts w:ascii="仿宋" w:eastAsia="仿宋" w:hAnsi="仿宋" w:cs="仿宋" w:hint="eastAsia"/>
          <w:kern w:val="0"/>
          <w:sz w:val="30"/>
          <w:szCs w:val="30"/>
        </w:rPr>
        <w:t>日内报浦东新区民政局核准后生</w:t>
      </w:r>
      <w:r>
        <w:rPr>
          <w:rFonts w:ascii="仿宋" w:eastAsia="仿宋" w:hAnsi="仿宋" w:cs="仿宋" w:hint="eastAsia"/>
          <w:kern w:val="0"/>
          <w:sz w:val="30"/>
          <w:szCs w:val="30"/>
        </w:rPr>
        <w:t>效</w:t>
      </w:r>
      <w:r>
        <w:rPr>
          <w:rFonts w:ascii="仿宋" w:eastAsia="仿宋" w:hAnsi="仿宋" w:cs="仿宋" w:hint="eastAsia"/>
          <w:kern w:val="0"/>
          <w:sz w:val="30"/>
          <w:szCs w:val="30"/>
        </w:rPr>
        <w:t>。</w:t>
      </w:r>
      <w:r>
        <w:rPr>
          <w:rFonts w:ascii="仿宋" w:eastAsia="仿宋" w:hAnsi="仿宋" w:cs="仿宋" w:hint="eastAsia"/>
          <w:kern w:val="0"/>
          <w:sz w:val="30"/>
          <w:szCs w:val="30"/>
        </w:rPr>
        <w:t xml:space="preserve">        </w:t>
      </w:r>
    </w:p>
    <w:p w:rsidR="00590DFC" w:rsidRDefault="00B038D5" w:rsidP="00766484">
      <w:pPr>
        <w:widowControl/>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kern w:val="0"/>
          <w:sz w:val="30"/>
          <w:szCs w:val="30"/>
        </w:rPr>
        <w:t>第五十一条本章程与国</w:t>
      </w:r>
      <w:r>
        <w:rPr>
          <w:rFonts w:ascii="仿宋" w:eastAsia="仿宋" w:hAnsi="仿宋" w:cs="仿宋" w:hint="eastAsia"/>
          <w:color w:val="000000"/>
          <w:kern w:val="0"/>
          <w:sz w:val="30"/>
          <w:szCs w:val="30"/>
        </w:rPr>
        <w:t>家法律、法规相抵触时，以国家法律法规为准。</w:t>
      </w:r>
      <w:r>
        <w:rPr>
          <w:rFonts w:ascii="仿宋" w:eastAsia="仿宋" w:hAnsi="仿宋" w:cs="仿宋" w:hint="eastAsia"/>
          <w:color w:val="000000"/>
          <w:kern w:val="0"/>
          <w:sz w:val="30"/>
          <w:szCs w:val="30"/>
        </w:rPr>
        <w:t xml:space="preserve">     </w:t>
      </w: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590DFC" w:rsidP="00766484">
      <w:pPr>
        <w:widowControl/>
        <w:spacing w:line="360" w:lineRule="auto"/>
        <w:ind w:firstLineChars="200" w:firstLine="600"/>
        <w:jc w:val="left"/>
        <w:rPr>
          <w:rFonts w:ascii="仿宋" w:eastAsia="仿宋" w:hAnsi="仿宋" w:cs="仿宋"/>
          <w:color w:val="000000"/>
          <w:kern w:val="0"/>
          <w:sz w:val="30"/>
          <w:szCs w:val="30"/>
        </w:rPr>
      </w:pPr>
    </w:p>
    <w:p w:rsidR="00590DFC" w:rsidRDefault="00766484" w:rsidP="00766484">
      <w:pPr>
        <w:widowControl/>
        <w:spacing w:beforeLines="50" w:line="360" w:lineRule="auto"/>
        <w:ind w:firstLineChars="200" w:firstLine="602"/>
        <w:jc w:val="left"/>
        <w:rPr>
          <w:rFonts w:ascii="仿宋" w:eastAsia="仿宋" w:hAnsi="仿宋" w:cs="仿宋"/>
          <w:b/>
          <w:color w:val="000000"/>
          <w:kern w:val="0"/>
          <w:sz w:val="30"/>
          <w:szCs w:val="30"/>
        </w:rPr>
      </w:pPr>
      <w:r>
        <w:rPr>
          <w:rFonts w:ascii="仿宋" w:eastAsia="仿宋" w:hAnsi="仿宋" w:cs="仿宋" w:hint="eastAsia"/>
          <w:b/>
          <w:color w:val="000000"/>
          <w:kern w:val="0"/>
          <w:sz w:val="30"/>
          <w:szCs w:val="30"/>
        </w:rPr>
        <w:t>董</w:t>
      </w:r>
      <w:r w:rsidR="00B038D5">
        <w:rPr>
          <w:rFonts w:ascii="仿宋" w:eastAsia="仿宋" w:hAnsi="仿宋" w:cs="仿宋" w:hint="eastAsia"/>
          <w:b/>
          <w:color w:val="000000"/>
          <w:kern w:val="0"/>
          <w:sz w:val="30"/>
          <w:szCs w:val="30"/>
        </w:rPr>
        <w:t>事</w:t>
      </w:r>
      <w:r w:rsidR="00B038D5">
        <w:rPr>
          <w:rFonts w:ascii="仿宋" w:eastAsia="仿宋" w:hAnsi="仿宋" w:cs="仿宋" w:hint="eastAsia"/>
          <w:b/>
          <w:color w:val="000000"/>
          <w:kern w:val="0"/>
          <w:sz w:val="30"/>
          <w:szCs w:val="30"/>
        </w:rPr>
        <w:t>会成员签名：</w:t>
      </w:r>
      <w:r w:rsidR="00B038D5">
        <w:rPr>
          <w:rFonts w:ascii="仿宋" w:eastAsia="仿宋" w:hAnsi="仿宋" w:cs="仿宋" w:hint="eastAsia"/>
          <w:b/>
          <w:color w:val="000000"/>
          <w:kern w:val="0"/>
          <w:sz w:val="30"/>
          <w:szCs w:val="30"/>
        </w:rPr>
        <w:t xml:space="preserve">    </w:t>
      </w:r>
    </w:p>
    <w:p w:rsidR="00590DFC" w:rsidRDefault="00590DFC" w:rsidP="00766484">
      <w:pPr>
        <w:spacing w:beforeLines="50" w:line="360" w:lineRule="auto"/>
        <w:ind w:firstLineChars="200" w:firstLine="600"/>
        <w:jc w:val="left"/>
        <w:rPr>
          <w:rFonts w:ascii="仿宋" w:eastAsia="仿宋" w:hAnsi="仿宋" w:cs="仿宋"/>
          <w:sz w:val="30"/>
          <w:szCs w:val="30"/>
        </w:rPr>
      </w:pPr>
    </w:p>
    <w:p w:rsidR="00590DFC" w:rsidRDefault="00590DFC">
      <w:pPr>
        <w:spacing w:line="360" w:lineRule="auto"/>
        <w:rPr>
          <w:rFonts w:ascii="仿宋" w:eastAsia="仿宋" w:hAnsi="仿宋" w:cs="仿宋"/>
          <w:sz w:val="30"/>
          <w:szCs w:val="30"/>
        </w:rPr>
      </w:pPr>
    </w:p>
    <w:sectPr w:rsidR="00590DFC" w:rsidSect="00590DFC">
      <w:footerReference w:type="default" r:id="rId7"/>
      <w:pgSz w:w="11906" w:h="16838"/>
      <w:pgMar w:top="1440" w:right="926" w:bottom="1246" w:left="12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8D5" w:rsidRDefault="00B038D5" w:rsidP="00590DFC">
      <w:r>
        <w:separator/>
      </w:r>
    </w:p>
  </w:endnote>
  <w:endnote w:type="continuationSeparator" w:id="1">
    <w:p w:rsidR="00B038D5" w:rsidRDefault="00B038D5" w:rsidP="00590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FC" w:rsidRDefault="00B038D5">
    <w:pPr>
      <w:pStyle w:val="a4"/>
    </w:pPr>
    <w:r>
      <w:rPr>
        <w:rFonts w:hint="eastAsia"/>
        <w:kern w:val="0"/>
        <w:szCs w:val="21"/>
      </w:rPr>
      <w:t>第</w:t>
    </w:r>
    <w:r>
      <w:rPr>
        <w:rFonts w:hint="eastAsia"/>
        <w:kern w:val="0"/>
        <w:szCs w:val="21"/>
      </w:rPr>
      <w:t xml:space="preserve"> </w:t>
    </w:r>
    <w:r w:rsidR="00590DFC">
      <w:rPr>
        <w:kern w:val="0"/>
        <w:szCs w:val="21"/>
      </w:rPr>
      <w:fldChar w:fldCharType="begin"/>
    </w:r>
    <w:r>
      <w:rPr>
        <w:kern w:val="0"/>
        <w:szCs w:val="21"/>
      </w:rPr>
      <w:instrText xml:space="preserve"> PAGE </w:instrText>
    </w:r>
    <w:r w:rsidR="00590DFC">
      <w:rPr>
        <w:kern w:val="0"/>
        <w:szCs w:val="21"/>
      </w:rPr>
      <w:fldChar w:fldCharType="separate"/>
    </w:r>
    <w:r w:rsidR="00766484">
      <w:rPr>
        <w:noProof/>
        <w:kern w:val="0"/>
        <w:szCs w:val="21"/>
      </w:rPr>
      <w:t>11</w:t>
    </w:r>
    <w:r w:rsidR="00590DF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90DFC">
      <w:rPr>
        <w:kern w:val="0"/>
        <w:szCs w:val="21"/>
      </w:rPr>
      <w:fldChar w:fldCharType="begin"/>
    </w:r>
    <w:r>
      <w:rPr>
        <w:kern w:val="0"/>
        <w:szCs w:val="21"/>
      </w:rPr>
      <w:instrText xml:space="preserve"> NUMPAGES </w:instrText>
    </w:r>
    <w:r w:rsidR="00590DFC">
      <w:rPr>
        <w:kern w:val="0"/>
        <w:szCs w:val="21"/>
      </w:rPr>
      <w:fldChar w:fldCharType="separate"/>
    </w:r>
    <w:r w:rsidR="00766484">
      <w:rPr>
        <w:noProof/>
        <w:kern w:val="0"/>
        <w:szCs w:val="21"/>
      </w:rPr>
      <w:t>12</w:t>
    </w:r>
    <w:r w:rsidR="00590DF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8D5" w:rsidRDefault="00B038D5" w:rsidP="00590DFC">
      <w:r>
        <w:separator/>
      </w:r>
    </w:p>
  </w:footnote>
  <w:footnote w:type="continuationSeparator" w:id="1">
    <w:p w:rsidR="00B038D5" w:rsidRDefault="00B038D5" w:rsidP="00590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0D5BFB"/>
    <w:rsid w:val="00590DFC"/>
    <w:rsid w:val="007655DE"/>
    <w:rsid w:val="00766484"/>
    <w:rsid w:val="00B038D5"/>
    <w:rsid w:val="01BF53D8"/>
    <w:rsid w:val="024236ED"/>
    <w:rsid w:val="02582871"/>
    <w:rsid w:val="039B1B46"/>
    <w:rsid w:val="050B1137"/>
    <w:rsid w:val="05EC71B2"/>
    <w:rsid w:val="06032164"/>
    <w:rsid w:val="06F054FD"/>
    <w:rsid w:val="08CF01E5"/>
    <w:rsid w:val="0A465C0F"/>
    <w:rsid w:val="0A8C1514"/>
    <w:rsid w:val="0AE378A0"/>
    <w:rsid w:val="0CD71153"/>
    <w:rsid w:val="0E1B4520"/>
    <w:rsid w:val="0E641104"/>
    <w:rsid w:val="10195423"/>
    <w:rsid w:val="11162A5F"/>
    <w:rsid w:val="111C21CE"/>
    <w:rsid w:val="11243543"/>
    <w:rsid w:val="11260BE7"/>
    <w:rsid w:val="12DF3275"/>
    <w:rsid w:val="13022812"/>
    <w:rsid w:val="1398779B"/>
    <w:rsid w:val="16BE148C"/>
    <w:rsid w:val="17376524"/>
    <w:rsid w:val="17C40013"/>
    <w:rsid w:val="18294101"/>
    <w:rsid w:val="18F317A8"/>
    <w:rsid w:val="19A45662"/>
    <w:rsid w:val="19EB510B"/>
    <w:rsid w:val="1A0C67A6"/>
    <w:rsid w:val="1A245EB5"/>
    <w:rsid w:val="1A274CF6"/>
    <w:rsid w:val="1B605C5A"/>
    <w:rsid w:val="1BAE56F5"/>
    <w:rsid w:val="1D355568"/>
    <w:rsid w:val="1DB06EFE"/>
    <w:rsid w:val="1EF10BFE"/>
    <w:rsid w:val="1F8B212C"/>
    <w:rsid w:val="1FE167BB"/>
    <w:rsid w:val="210060CF"/>
    <w:rsid w:val="21FE4A5A"/>
    <w:rsid w:val="220959AD"/>
    <w:rsid w:val="23381103"/>
    <w:rsid w:val="23B73B00"/>
    <w:rsid w:val="23CD2AFA"/>
    <w:rsid w:val="24AF534A"/>
    <w:rsid w:val="25282BB5"/>
    <w:rsid w:val="26035CA9"/>
    <w:rsid w:val="26364AC6"/>
    <w:rsid w:val="2891316D"/>
    <w:rsid w:val="292D042C"/>
    <w:rsid w:val="297F2512"/>
    <w:rsid w:val="29EE2696"/>
    <w:rsid w:val="2AD85E5E"/>
    <w:rsid w:val="2BAB2746"/>
    <w:rsid w:val="2BFF2838"/>
    <w:rsid w:val="2C035288"/>
    <w:rsid w:val="2F020B2C"/>
    <w:rsid w:val="301E5195"/>
    <w:rsid w:val="30D72D72"/>
    <w:rsid w:val="310C2D65"/>
    <w:rsid w:val="314E3443"/>
    <w:rsid w:val="31A5236F"/>
    <w:rsid w:val="33145436"/>
    <w:rsid w:val="333C6C4D"/>
    <w:rsid w:val="33810E3A"/>
    <w:rsid w:val="33B07DB6"/>
    <w:rsid w:val="344F2415"/>
    <w:rsid w:val="347D1331"/>
    <w:rsid w:val="35427845"/>
    <w:rsid w:val="35C77F81"/>
    <w:rsid w:val="36AE4A5E"/>
    <w:rsid w:val="375C177E"/>
    <w:rsid w:val="390569A2"/>
    <w:rsid w:val="399A7C49"/>
    <w:rsid w:val="3A090267"/>
    <w:rsid w:val="3A490CE2"/>
    <w:rsid w:val="3ABB43FE"/>
    <w:rsid w:val="3C0A7A13"/>
    <w:rsid w:val="3C9138F1"/>
    <w:rsid w:val="3EB84943"/>
    <w:rsid w:val="3EBB4ED7"/>
    <w:rsid w:val="3F8D1AFA"/>
    <w:rsid w:val="43A76F0F"/>
    <w:rsid w:val="4578063D"/>
    <w:rsid w:val="45A840DE"/>
    <w:rsid w:val="45B2578A"/>
    <w:rsid w:val="460D6CED"/>
    <w:rsid w:val="46556CBB"/>
    <w:rsid w:val="477221BA"/>
    <w:rsid w:val="47AD7B33"/>
    <w:rsid w:val="47D851E6"/>
    <w:rsid w:val="492002A6"/>
    <w:rsid w:val="49317F4E"/>
    <w:rsid w:val="49E44147"/>
    <w:rsid w:val="4A975514"/>
    <w:rsid w:val="4BA3131C"/>
    <w:rsid w:val="4BAA1E9E"/>
    <w:rsid w:val="4D08419D"/>
    <w:rsid w:val="4D2E5DF4"/>
    <w:rsid w:val="4D7F3283"/>
    <w:rsid w:val="4E6C25C3"/>
    <w:rsid w:val="4F3C5AF0"/>
    <w:rsid w:val="50973FAC"/>
    <w:rsid w:val="50AA2E74"/>
    <w:rsid w:val="520A594F"/>
    <w:rsid w:val="522B108B"/>
    <w:rsid w:val="54A850A8"/>
    <w:rsid w:val="55970662"/>
    <w:rsid w:val="564D6E25"/>
    <w:rsid w:val="569C4B3D"/>
    <w:rsid w:val="570D5BFB"/>
    <w:rsid w:val="58666509"/>
    <w:rsid w:val="58D75E21"/>
    <w:rsid w:val="58F270F7"/>
    <w:rsid w:val="591910B0"/>
    <w:rsid w:val="59F645D2"/>
    <w:rsid w:val="5A2E053A"/>
    <w:rsid w:val="5AA6735D"/>
    <w:rsid w:val="5BB17DBB"/>
    <w:rsid w:val="5D390D15"/>
    <w:rsid w:val="5DB56AD7"/>
    <w:rsid w:val="5DCB5DAB"/>
    <w:rsid w:val="616B3F6F"/>
    <w:rsid w:val="620A40DC"/>
    <w:rsid w:val="622C70FB"/>
    <w:rsid w:val="622E6394"/>
    <w:rsid w:val="62A40321"/>
    <w:rsid w:val="63B23D62"/>
    <w:rsid w:val="64735CE8"/>
    <w:rsid w:val="64CC213A"/>
    <w:rsid w:val="656A7BDE"/>
    <w:rsid w:val="65A556E0"/>
    <w:rsid w:val="6663166C"/>
    <w:rsid w:val="666E470A"/>
    <w:rsid w:val="666E48D0"/>
    <w:rsid w:val="68782A8F"/>
    <w:rsid w:val="68C43E28"/>
    <w:rsid w:val="690874C2"/>
    <w:rsid w:val="6A1C5AD2"/>
    <w:rsid w:val="6A5A7CDE"/>
    <w:rsid w:val="6B2B13A3"/>
    <w:rsid w:val="6D44333C"/>
    <w:rsid w:val="7086688E"/>
    <w:rsid w:val="70EE71FD"/>
    <w:rsid w:val="72CC22AA"/>
    <w:rsid w:val="738B11C8"/>
    <w:rsid w:val="76D64881"/>
    <w:rsid w:val="76FD3C17"/>
    <w:rsid w:val="77FF7688"/>
    <w:rsid w:val="790E7848"/>
    <w:rsid w:val="7A30587C"/>
    <w:rsid w:val="7A3E5218"/>
    <w:rsid w:val="7A5A3B03"/>
    <w:rsid w:val="7A8C5995"/>
    <w:rsid w:val="7A8E7F0B"/>
    <w:rsid w:val="7A8F608B"/>
    <w:rsid w:val="7AFB106C"/>
    <w:rsid w:val="7B3D4671"/>
    <w:rsid w:val="7E785129"/>
    <w:rsid w:val="7ECA4EEF"/>
    <w:rsid w:val="7F7D4369"/>
    <w:rsid w:val="7FA16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90DFC"/>
    <w:pPr>
      <w:snapToGrid w:val="0"/>
      <w:spacing w:line="300" w:lineRule="exact"/>
      <w:ind w:firstLineChars="192" w:firstLine="461"/>
    </w:pPr>
    <w:rPr>
      <w:rFonts w:ascii="仿宋_GB2312" w:eastAsia="仿宋_GB2312" w:hAnsi="宋体"/>
      <w:sz w:val="24"/>
      <w:szCs w:val="28"/>
    </w:rPr>
  </w:style>
  <w:style w:type="paragraph" w:styleId="a4">
    <w:name w:val="footer"/>
    <w:basedOn w:val="a"/>
    <w:qFormat/>
    <w:rsid w:val="00590DFC"/>
    <w:pPr>
      <w:tabs>
        <w:tab w:val="center" w:pos="4153"/>
        <w:tab w:val="right" w:pos="8306"/>
      </w:tabs>
      <w:snapToGrid w:val="0"/>
      <w:jc w:val="left"/>
    </w:pPr>
    <w:rPr>
      <w:sz w:val="18"/>
      <w:szCs w:val="18"/>
    </w:rPr>
  </w:style>
  <w:style w:type="paragraph" w:styleId="a5">
    <w:name w:val="header"/>
    <w:basedOn w:val="a"/>
    <w:qFormat/>
    <w:rsid w:val="00590D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590DFC"/>
    <w:pPr>
      <w:widowControl/>
      <w:spacing w:line="300" w:lineRule="exact"/>
      <w:ind w:firstLineChars="200" w:firstLine="480"/>
      <w:jc w:val="left"/>
    </w:pPr>
    <w:rPr>
      <w:rFonts w:ascii="仿宋_GB2312" w:eastAsia="仿宋_GB2312" w:hAnsi="Verdana" w:cs="Arial"/>
      <w:color w:val="000000"/>
      <w:kern w:val="0"/>
      <w:sz w:val="24"/>
      <w:szCs w:val="28"/>
    </w:rPr>
  </w:style>
  <w:style w:type="paragraph" w:styleId="a6">
    <w:name w:val="Normal (Web)"/>
    <w:basedOn w:val="a"/>
    <w:qFormat/>
    <w:rsid w:val="00590DF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785</Words>
  <Characters>4479</Characters>
  <Application>Microsoft Office Word</Application>
  <DocSecurity>0</DocSecurity>
  <Lines>37</Lines>
  <Paragraphs>10</Paragraphs>
  <ScaleCrop>false</ScaleCrop>
  <Company>Sky123.Org</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dc:creator>
  <cp:lastModifiedBy>微软用户</cp:lastModifiedBy>
  <cp:revision>3</cp:revision>
  <dcterms:created xsi:type="dcterms:W3CDTF">2017-01-13T09:59:00Z</dcterms:created>
  <dcterms:modified xsi:type="dcterms:W3CDTF">2017-04-12T02:12:00Z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