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EB" w:rsidRDefault="006F29EB" w:rsidP="00E25491">
      <w:pPr>
        <w:widowControl/>
        <w:spacing w:line="500" w:lineRule="exact"/>
        <w:jc w:val="center"/>
        <w:rPr>
          <w:rFonts w:ascii="仿宋_GB2312" w:eastAsia="仿宋_GB2312" w:hAnsi="Verdana" w:cs="Arial"/>
          <w:b/>
          <w:color w:val="000000"/>
          <w:kern w:val="0"/>
          <w:sz w:val="24"/>
          <w:szCs w:val="32"/>
        </w:rPr>
      </w:pPr>
    </w:p>
    <w:p w:rsidR="006F29EB" w:rsidRDefault="006F29EB" w:rsidP="00E25491">
      <w:pPr>
        <w:widowControl/>
        <w:spacing w:line="500" w:lineRule="exact"/>
        <w:jc w:val="center"/>
        <w:rPr>
          <w:rFonts w:ascii="仿宋_GB2312" w:eastAsia="仿宋_GB2312" w:hAnsi="Verdana" w:cs="Arial"/>
          <w:b/>
          <w:color w:val="000000"/>
          <w:kern w:val="0"/>
          <w:sz w:val="24"/>
          <w:szCs w:val="32"/>
        </w:rPr>
      </w:pPr>
      <w:r>
        <w:rPr>
          <w:rFonts w:ascii="仿宋_GB2312" w:eastAsia="仿宋_GB2312" w:hAnsi="Verdana" w:cs="Arial" w:hint="eastAsia"/>
          <w:b/>
          <w:color w:val="000000"/>
          <w:kern w:val="0"/>
          <w:sz w:val="24"/>
          <w:szCs w:val="32"/>
        </w:rPr>
        <w:t>上海</w:t>
      </w:r>
      <w:r w:rsidR="00E25491" w:rsidRPr="00E25491">
        <w:rPr>
          <w:rFonts w:ascii="仿宋_GB2312" w:eastAsia="仿宋_GB2312" w:hAnsi="Verdana" w:cs="Arial" w:hint="eastAsia"/>
          <w:b/>
          <w:color w:val="000000"/>
          <w:kern w:val="0"/>
          <w:sz w:val="24"/>
          <w:szCs w:val="32"/>
        </w:rPr>
        <w:t>浦东新区社教培训中心</w:t>
      </w:r>
      <w:r>
        <w:rPr>
          <w:rFonts w:ascii="仿宋_GB2312" w:eastAsia="仿宋_GB2312" w:hAnsi="Verdana" w:cs="Arial" w:hint="eastAsia"/>
          <w:b/>
          <w:color w:val="000000"/>
          <w:kern w:val="0"/>
          <w:sz w:val="24"/>
          <w:szCs w:val="32"/>
        </w:rPr>
        <w:t>章程</w:t>
      </w:r>
    </w:p>
    <w:p w:rsidR="006F29EB" w:rsidRDefault="006F29EB" w:rsidP="00E25491">
      <w:pPr>
        <w:widowControl/>
        <w:spacing w:line="500" w:lineRule="exact"/>
        <w:jc w:val="center"/>
        <w:rPr>
          <w:rFonts w:ascii="仿宋_GB2312" w:eastAsia="仿宋_GB2312" w:hAnsi="Verdana" w:cs="Arial"/>
          <w:b/>
          <w:color w:val="000000"/>
          <w:kern w:val="0"/>
          <w:sz w:val="24"/>
          <w:szCs w:val="28"/>
        </w:rPr>
      </w:pPr>
      <w:r>
        <w:rPr>
          <w:rFonts w:ascii="Verdana" w:eastAsia="仿宋_GB2312" w:hAnsi="Verdana" w:cs="Arial" w:hint="eastAsia"/>
          <w:b/>
          <w:color w:val="000000"/>
          <w:kern w:val="0"/>
          <w:sz w:val="24"/>
          <w:szCs w:val="28"/>
        </w:rPr>
        <w:t> </w:t>
      </w:r>
      <w:r>
        <w:rPr>
          <w:rFonts w:ascii="仿宋_GB2312" w:eastAsia="仿宋_GB2312" w:hAnsi="Verdana" w:cs="Arial" w:hint="eastAsia"/>
          <w:b/>
          <w:color w:val="000000"/>
          <w:kern w:val="0"/>
          <w:sz w:val="24"/>
          <w:szCs w:val="28"/>
        </w:rPr>
        <w:t>（20</w:t>
      </w:r>
      <w:r w:rsidR="00E25491">
        <w:rPr>
          <w:rFonts w:ascii="仿宋_GB2312" w:eastAsia="仿宋_GB2312" w:hAnsi="Verdana" w:cs="Arial" w:hint="eastAsia"/>
          <w:b/>
          <w:color w:val="000000"/>
          <w:kern w:val="0"/>
          <w:sz w:val="24"/>
          <w:szCs w:val="28"/>
        </w:rPr>
        <w:t>1</w:t>
      </w:r>
      <w:r w:rsidR="00FB06D9">
        <w:rPr>
          <w:rFonts w:ascii="仿宋_GB2312" w:eastAsia="仿宋_GB2312" w:hAnsi="Verdana" w:cs="Arial" w:hint="eastAsia"/>
          <w:b/>
          <w:color w:val="000000"/>
          <w:kern w:val="0"/>
          <w:sz w:val="24"/>
          <w:szCs w:val="28"/>
        </w:rPr>
        <w:t>5</w:t>
      </w:r>
      <w:r>
        <w:rPr>
          <w:rFonts w:ascii="仿宋_GB2312" w:eastAsia="仿宋_GB2312" w:hAnsi="Verdana" w:cs="Arial" w:hint="eastAsia"/>
          <w:b/>
          <w:color w:val="000000"/>
          <w:kern w:val="0"/>
          <w:sz w:val="24"/>
          <w:szCs w:val="28"/>
        </w:rPr>
        <w:t>年</w:t>
      </w:r>
      <w:r w:rsidR="00FB06D9">
        <w:rPr>
          <w:rFonts w:ascii="仿宋_GB2312" w:eastAsia="仿宋_GB2312" w:hAnsi="Verdana" w:cs="Arial" w:hint="eastAsia"/>
          <w:b/>
          <w:color w:val="000000"/>
          <w:kern w:val="0"/>
          <w:sz w:val="24"/>
          <w:szCs w:val="28"/>
        </w:rPr>
        <w:t>9</w:t>
      </w:r>
      <w:r>
        <w:rPr>
          <w:rFonts w:ascii="仿宋_GB2312" w:eastAsia="仿宋_GB2312" w:hAnsi="Verdana" w:cs="Arial" w:hint="eastAsia"/>
          <w:b/>
          <w:color w:val="000000"/>
          <w:kern w:val="0"/>
          <w:sz w:val="24"/>
          <w:szCs w:val="28"/>
        </w:rPr>
        <w:t>月</w:t>
      </w:r>
      <w:r w:rsidR="00FB06D9">
        <w:rPr>
          <w:rFonts w:ascii="仿宋_GB2312" w:eastAsia="仿宋_GB2312" w:hAnsi="Verdana" w:cs="Arial" w:hint="eastAsia"/>
          <w:b/>
          <w:color w:val="000000"/>
          <w:kern w:val="0"/>
          <w:sz w:val="24"/>
          <w:szCs w:val="28"/>
        </w:rPr>
        <w:t>18</w:t>
      </w:r>
      <w:r>
        <w:rPr>
          <w:rFonts w:ascii="仿宋_GB2312" w:eastAsia="仿宋_GB2312" w:hAnsi="Verdana" w:cs="Arial" w:hint="eastAsia"/>
          <w:b/>
          <w:color w:val="000000"/>
          <w:kern w:val="0"/>
          <w:sz w:val="24"/>
          <w:szCs w:val="28"/>
        </w:rPr>
        <w:t>日第</w:t>
      </w:r>
      <w:r w:rsidR="00FB06D9">
        <w:rPr>
          <w:rFonts w:ascii="仿宋_GB2312" w:eastAsia="仿宋_GB2312" w:hAnsi="Verdana" w:cs="Arial" w:hint="eastAsia"/>
          <w:b/>
          <w:color w:val="000000"/>
          <w:kern w:val="0"/>
          <w:sz w:val="24"/>
          <w:szCs w:val="28"/>
        </w:rPr>
        <w:t>十二</w:t>
      </w:r>
      <w:r>
        <w:rPr>
          <w:rFonts w:ascii="仿宋_GB2312" w:eastAsia="仿宋_GB2312" w:hAnsi="Verdana" w:cs="Arial" w:hint="eastAsia"/>
          <w:b/>
          <w:color w:val="000000"/>
          <w:kern w:val="0"/>
          <w:sz w:val="24"/>
          <w:szCs w:val="28"/>
        </w:rPr>
        <w:t>届董事会第</w:t>
      </w:r>
      <w:r w:rsidR="00FB06D9">
        <w:rPr>
          <w:rFonts w:ascii="仿宋_GB2312" w:eastAsia="仿宋_GB2312" w:hAnsi="Verdana" w:cs="Arial" w:hint="eastAsia"/>
          <w:b/>
          <w:color w:val="000000"/>
          <w:kern w:val="0"/>
          <w:sz w:val="24"/>
          <w:szCs w:val="28"/>
        </w:rPr>
        <w:t>二</w:t>
      </w:r>
      <w:r>
        <w:rPr>
          <w:rFonts w:ascii="仿宋_GB2312" w:eastAsia="仿宋_GB2312" w:hAnsi="Verdana" w:cs="Arial" w:hint="eastAsia"/>
          <w:b/>
          <w:color w:val="000000"/>
          <w:kern w:val="0"/>
          <w:sz w:val="24"/>
          <w:szCs w:val="28"/>
        </w:rPr>
        <w:t>次会议通过）</w:t>
      </w:r>
    </w:p>
    <w:p w:rsidR="006F29EB" w:rsidRDefault="006F29EB" w:rsidP="00E25491">
      <w:pPr>
        <w:widowControl/>
        <w:spacing w:line="500" w:lineRule="exact"/>
        <w:jc w:val="left"/>
        <w:rPr>
          <w:rFonts w:ascii="Verdana" w:hAnsi="Verdana" w:cs="Arial"/>
          <w:color w:val="000000"/>
          <w:kern w:val="0"/>
          <w:sz w:val="24"/>
          <w:szCs w:val="21"/>
        </w:rPr>
      </w:pPr>
      <w:r>
        <w:rPr>
          <w:rFonts w:ascii="Verdana" w:hAnsi="Verdana" w:cs="Arial"/>
          <w:color w:val="000000"/>
          <w:kern w:val="0"/>
          <w:sz w:val="24"/>
          <w:szCs w:val="21"/>
        </w:rPr>
        <w:t xml:space="preserve">  </w:t>
      </w:r>
    </w:p>
    <w:p w:rsidR="006F29EB" w:rsidRDefault="006F29EB" w:rsidP="00E25491">
      <w:pPr>
        <w:widowControl/>
        <w:spacing w:line="500" w:lineRule="exact"/>
        <w:jc w:val="center"/>
        <w:rPr>
          <w:rFonts w:ascii="黑体" w:eastAsia="黑体" w:hAnsi="Verdana" w:cs="Arial"/>
          <w:b/>
          <w:color w:val="000000"/>
          <w:kern w:val="0"/>
          <w:sz w:val="24"/>
          <w:szCs w:val="28"/>
        </w:rPr>
      </w:pPr>
      <w:r>
        <w:rPr>
          <w:rFonts w:ascii="黑体" w:eastAsia="黑体" w:hAnsi="Verdana" w:cs="Arial" w:hint="eastAsia"/>
          <w:b/>
          <w:color w:val="000000"/>
          <w:kern w:val="0"/>
          <w:sz w:val="24"/>
          <w:szCs w:val="28"/>
        </w:rPr>
        <w:t>第一章</w:t>
      </w:r>
      <w:r>
        <w:rPr>
          <w:rFonts w:ascii="黑体" w:eastAsia="黑体" w:hAnsi="Verdana" w:cs="Arial" w:hint="eastAsia"/>
          <w:b/>
          <w:color w:val="000000"/>
          <w:kern w:val="0"/>
          <w:sz w:val="24"/>
          <w:szCs w:val="28"/>
        </w:rPr>
        <w:t>   </w:t>
      </w:r>
      <w:r>
        <w:rPr>
          <w:rFonts w:ascii="黑体" w:eastAsia="黑体" w:hAnsi="Verdana" w:cs="Arial" w:hint="eastAsia"/>
          <w:b/>
          <w:color w:val="000000"/>
          <w:kern w:val="0"/>
          <w:sz w:val="24"/>
          <w:szCs w:val="28"/>
        </w:rPr>
        <w:t xml:space="preserve"> 总 则</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第一条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为切实有效地依法管理和规范培训中心）的日常活动，促进学校健康发展，实现自我约束，根据《中华人民共和国教育法》、《中华人</w:t>
      </w:r>
      <w:r w:rsidR="00901BFB">
        <w:rPr>
          <w:rFonts w:ascii="仿宋_GB2312" w:eastAsia="仿宋_GB2312" w:hAnsi="Verdana" w:cs="Arial" w:hint="eastAsia"/>
          <w:color w:val="000000"/>
          <w:kern w:val="0"/>
          <w:sz w:val="24"/>
          <w:szCs w:val="28"/>
        </w:rPr>
        <w:t>民</w:t>
      </w:r>
      <w:r>
        <w:rPr>
          <w:rFonts w:ascii="仿宋_GB2312" w:eastAsia="仿宋_GB2312" w:hAnsi="Verdana" w:cs="Arial" w:hint="eastAsia"/>
          <w:color w:val="000000"/>
          <w:kern w:val="0"/>
          <w:sz w:val="24"/>
          <w:szCs w:val="28"/>
        </w:rPr>
        <w:t>共和国民办教育促进法》、《中华人</w:t>
      </w:r>
      <w:r w:rsidR="00901BFB">
        <w:rPr>
          <w:rFonts w:ascii="仿宋_GB2312" w:eastAsia="仿宋_GB2312" w:hAnsi="Verdana" w:cs="Arial" w:hint="eastAsia"/>
          <w:color w:val="000000"/>
          <w:kern w:val="0"/>
          <w:sz w:val="24"/>
          <w:szCs w:val="28"/>
        </w:rPr>
        <w:t>民</w:t>
      </w:r>
      <w:r>
        <w:rPr>
          <w:rFonts w:ascii="仿宋_GB2312" w:eastAsia="仿宋_GB2312" w:hAnsi="Verdana" w:cs="Arial" w:hint="eastAsia"/>
          <w:color w:val="000000"/>
          <w:kern w:val="0"/>
          <w:sz w:val="24"/>
          <w:szCs w:val="28"/>
        </w:rPr>
        <w:t>共和国民办教育促进法实施条例》、《民办非企业单位登记管理暂行条例》以及本市相关的法律、法规之规定，制定本章程。</w:t>
      </w:r>
      <w:r>
        <w:rPr>
          <w:rFonts w:ascii="Verdana" w:eastAsia="仿宋_GB2312" w:hAnsi="Verdana" w:cs="Arial" w:hint="eastAsia"/>
          <w:color w:val="000000"/>
          <w:kern w:val="0"/>
          <w:sz w:val="24"/>
          <w:szCs w:val="28"/>
        </w:rPr>
        <w:t>  </w:t>
      </w:r>
    </w:p>
    <w:p w:rsidR="00E25491"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E25491"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本单位全称为</w:t>
      </w:r>
      <w:r w:rsidR="00E25491" w:rsidRPr="00E25491">
        <w:rPr>
          <w:rFonts w:ascii="仿宋_GB2312" w:eastAsia="仿宋_GB2312" w:hAnsi="Verdana" w:cs="Arial" w:hint="eastAsia"/>
          <w:color w:val="000000"/>
          <w:kern w:val="0"/>
          <w:sz w:val="24"/>
          <w:szCs w:val="28"/>
        </w:rPr>
        <w:t>上海浦东新区社教培训中心（简称“社教培训”）</w:t>
      </w:r>
      <w:r w:rsidRPr="00E25491">
        <w:rPr>
          <w:rFonts w:ascii="仿宋_GB2312" w:eastAsia="仿宋_GB2312" w:hAnsi="Verdana" w:cs="Arial" w:hint="eastAsia"/>
          <w:color w:val="000000"/>
          <w:kern w:val="0"/>
          <w:sz w:val="24"/>
          <w:szCs w:val="28"/>
        </w:rPr>
        <w:t> </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本单位住所在</w:t>
      </w:r>
      <w:r w:rsidR="00E25491">
        <w:rPr>
          <w:rFonts w:ascii="仿宋_GB2312" w:eastAsia="仿宋_GB2312" w:hAnsi="Verdana" w:cs="Arial" w:hint="eastAsia"/>
          <w:color w:val="000000"/>
          <w:kern w:val="0"/>
          <w:sz w:val="24"/>
          <w:szCs w:val="28"/>
        </w:rPr>
        <w:t>蔡伦路780号1楼</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 xml:space="preserve">第三条 </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本单位的办学宗旨是：遵守法律、法规，贯彻国家的教育方针，依法维护受教育者、教师和其他教育工作者的合法权益，确保教育教学质量，遵守诚信原则，依法办学。</w:t>
      </w:r>
      <w:r>
        <w:rPr>
          <w:rFonts w:ascii="Verdana" w:eastAsia="仿宋_GB2312" w:hAnsi="Verdana" w:cs="Arial" w:hint="eastAsia"/>
          <w:color w:val="000000"/>
          <w:kern w:val="0"/>
          <w:sz w:val="24"/>
          <w:szCs w:val="28"/>
        </w:rPr>
        <w:t>   </w:t>
      </w:r>
    </w:p>
    <w:p w:rsidR="00E25491" w:rsidRDefault="006F29EB" w:rsidP="00E25491">
      <w:pPr>
        <w:widowControl/>
        <w:numPr>
          <w:ilvl w:val="0"/>
          <w:numId w:val="1"/>
        </w:numPr>
        <w:spacing w:line="500" w:lineRule="exact"/>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本单位的业务范围</w:t>
      </w:r>
    </w:p>
    <w:p w:rsidR="006F29EB" w:rsidRPr="00E25491" w:rsidRDefault="00E25491" w:rsidP="00E25491">
      <w:pPr>
        <w:widowControl/>
        <w:spacing w:line="500" w:lineRule="exact"/>
        <w:ind w:left="480"/>
        <w:jc w:val="left"/>
        <w:rPr>
          <w:rFonts w:ascii="仿宋_GB2312" w:eastAsia="仿宋_GB2312" w:hAnsi="Verdana" w:cs="Arial"/>
          <w:color w:val="000000"/>
          <w:kern w:val="0"/>
          <w:sz w:val="24"/>
          <w:szCs w:val="28"/>
        </w:rPr>
      </w:pPr>
      <w:r w:rsidRPr="00E25491">
        <w:rPr>
          <w:rFonts w:ascii="仿宋_GB2312" w:eastAsia="仿宋_GB2312" w:hAnsi="Verdana" w:cs="Arial" w:hint="eastAsia"/>
          <w:color w:val="000000"/>
          <w:kern w:val="0"/>
          <w:sz w:val="24"/>
          <w:szCs w:val="28"/>
        </w:rPr>
        <w:t>本中心的办学层次是中等非学历教育；办学形式是业余面授；办学范围是职技类。</w:t>
      </w:r>
    </w:p>
    <w:p w:rsidR="006F29EB" w:rsidRDefault="006F29EB" w:rsidP="00E25491">
      <w:pPr>
        <w:widowControl/>
        <w:spacing w:line="5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color w:val="000000"/>
          <w:kern w:val="0"/>
          <w:sz w:val="24"/>
          <w:szCs w:val="28"/>
        </w:rPr>
        <w:t>第五条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本单位按国家有关规定和核准的业务范围开展活动，实行重大活动报告制度，重视信息化建设，逐步做到通过互联网向登记机关和审批机关报告重大事项。</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br/>
        <w:t xml:space="preserve">    第六条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本单位举办者为</w:t>
      </w:r>
      <w:r w:rsidR="00E25491" w:rsidRPr="00E25491">
        <w:rPr>
          <w:rFonts w:ascii="仿宋_GB2312" w:eastAsia="仿宋_GB2312" w:hAnsi="Verdana" w:cs="Arial" w:hint="eastAsia"/>
          <w:color w:val="000000"/>
          <w:kern w:val="0"/>
          <w:sz w:val="24"/>
          <w:szCs w:val="28"/>
        </w:rPr>
        <w:t>上海</w:t>
      </w:r>
      <w:r w:rsidR="00FB06D9">
        <w:rPr>
          <w:rFonts w:ascii="仿宋_GB2312" w:eastAsia="仿宋_GB2312" w:hAnsi="Verdana" w:cs="Arial" w:hint="eastAsia"/>
          <w:color w:val="000000"/>
          <w:kern w:val="0"/>
          <w:sz w:val="24"/>
          <w:szCs w:val="28"/>
        </w:rPr>
        <w:t>多展信息技术</w:t>
      </w:r>
      <w:r w:rsidR="00E25491" w:rsidRPr="00E25491">
        <w:rPr>
          <w:rFonts w:ascii="仿宋_GB2312" w:eastAsia="仿宋_GB2312" w:hAnsi="Verdana" w:cs="Arial" w:hint="eastAsia"/>
          <w:color w:val="000000"/>
          <w:kern w:val="0"/>
          <w:sz w:val="24"/>
          <w:szCs w:val="28"/>
        </w:rPr>
        <w:t>有限公司</w:t>
      </w:r>
      <w:r>
        <w:rPr>
          <w:rFonts w:ascii="仿宋_GB2312" w:eastAsia="仿宋_GB2312" w:hAnsi="Verdana" w:cs="Arial" w:hint="eastAsia"/>
          <w:color w:val="000000"/>
          <w:kern w:val="0"/>
          <w:sz w:val="24"/>
          <w:szCs w:val="28"/>
        </w:rPr>
        <w:t>，开办资金</w:t>
      </w:r>
      <w:r w:rsidR="00FB06D9">
        <w:rPr>
          <w:rFonts w:ascii="仿宋_GB2312" w:eastAsia="仿宋_GB2312" w:hAnsi="Verdana" w:cs="Arial" w:hint="eastAsia"/>
          <w:color w:val="000000"/>
          <w:kern w:val="0"/>
          <w:sz w:val="24"/>
          <w:szCs w:val="28"/>
        </w:rPr>
        <w:t>50</w:t>
      </w:r>
      <w:r>
        <w:rPr>
          <w:rFonts w:ascii="仿宋_GB2312" w:eastAsia="仿宋_GB2312" w:hAnsi="Verdana" w:cs="Arial" w:hint="eastAsia"/>
          <w:color w:val="000000"/>
          <w:kern w:val="0"/>
          <w:sz w:val="24"/>
          <w:szCs w:val="28"/>
        </w:rPr>
        <w:t>万元人民币，</w:t>
      </w:r>
      <w:r>
        <w:rPr>
          <w:rFonts w:ascii="仿宋_GB2312" w:eastAsia="仿宋_GB2312" w:hAnsi="Verdana" w:cs="Arial" w:hint="eastAsia"/>
          <w:bCs/>
          <w:color w:val="000000"/>
          <w:kern w:val="0"/>
          <w:sz w:val="24"/>
          <w:szCs w:val="28"/>
        </w:rPr>
        <w:t>出资者：</w:t>
      </w:r>
      <w:r w:rsidR="00FB06D9" w:rsidRPr="00E25491">
        <w:rPr>
          <w:rFonts w:ascii="仿宋_GB2312" w:eastAsia="仿宋_GB2312" w:hAnsi="Verdana" w:cs="Arial" w:hint="eastAsia"/>
          <w:color w:val="000000"/>
          <w:kern w:val="0"/>
          <w:sz w:val="24"/>
          <w:szCs w:val="28"/>
        </w:rPr>
        <w:t>上海</w:t>
      </w:r>
      <w:r w:rsidR="00FB06D9">
        <w:rPr>
          <w:rFonts w:ascii="仿宋_GB2312" w:eastAsia="仿宋_GB2312" w:hAnsi="Verdana" w:cs="Arial" w:hint="eastAsia"/>
          <w:color w:val="000000"/>
          <w:kern w:val="0"/>
          <w:sz w:val="24"/>
          <w:szCs w:val="28"/>
        </w:rPr>
        <w:t>多展信息技术</w:t>
      </w:r>
      <w:r w:rsidR="00FB06D9" w:rsidRPr="00E25491">
        <w:rPr>
          <w:rFonts w:ascii="仿宋_GB2312" w:eastAsia="仿宋_GB2312" w:hAnsi="Verdana" w:cs="Arial" w:hint="eastAsia"/>
          <w:color w:val="000000"/>
          <w:kern w:val="0"/>
          <w:sz w:val="24"/>
          <w:szCs w:val="28"/>
        </w:rPr>
        <w:t>有限公司</w:t>
      </w:r>
      <w:r w:rsidRPr="00E25491">
        <w:rPr>
          <w:rFonts w:ascii="仿宋_GB2312" w:eastAsia="仿宋_GB2312" w:hAnsi="Verdana" w:cs="Arial" w:hint="eastAsia"/>
          <w:color w:val="000000"/>
          <w:kern w:val="0"/>
          <w:sz w:val="24"/>
          <w:szCs w:val="28"/>
        </w:rPr>
        <w:t>，</w:t>
      </w:r>
      <w:r>
        <w:rPr>
          <w:rFonts w:ascii="仿宋_GB2312" w:eastAsia="仿宋_GB2312" w:hAnsi="Verdana" w:cs="Arial" w:hint="eastAsia"/>
          <w:bCs/>
          <w:color w:val="000000"/>
          <w:kern w:val="0"/>
          <w:sz w:val="24"/>
          <w:szCs w:val="28"/>
        </w:rPr>
        <w:t>金额</w:t>
      </w:r>
      <w:r w:rsidR="00E25491">
        <w:rPr>
          <w:rFonts w:ascii="仿宋_GB2312" w:eastAsia="仿宋_GB2312" w:hAnsi="Verdana" w:cs="Arial" w:hint="eastAsia"/>
          <w:bCs/>
          <w:color w:val="000000"/>
          <w:kern w:val="0"/>
          <w:sz w:val="24"/>
          <w:szCs w:val="28"/>
        </w:rPr>
        <w:t>：</w:t>
      </w:r>
      <w:r w:rsidR="00FB06D9">
        <w:rPr>
          <w:rFonts w:ascii="仿宋_GB2312" w:eastAsia="仿宋_GB2312" w:hAnsi="Verdana" w:cs="Arial" w:hint="eastAsia"/>
          <w:bCs/>
          <w:color w:val="000000"/>
          <w:kern w:val="0"/>
          <w:sz w:val="24"/>
          <w:szCs w:val="28"/>
        </w:rPr>
        <w:t>伍拾</w:t>
      </w:r>
      <w:r w:rsidR="00E25491" w:rsidRPr="00E25491">
        <w:rPr>
          <w:rFonts w:ascii="仿宋_GB2312" w:eastAsia="仿宋_GB2312" w:hAnsi="Verdana" w:cs="Arial" w:hint="eastAsia"/>
          <w:bCs/>
          <w:color w:val="000000"/>
          <w:kern w:val="0"/>
          <w:sz w:val="24"/>
          <w:szCs w:val="28"/>
        </w:rPr>
        <w:t>万元</w:t>
      </w:r>
      <w:r w:rsidRPr="00E25491">
        <w:rPr>
          <w:rFonts w:ascii="仿宋_GB2312" w:eastAsia="仿宋_GB2312" w:hAnsi="Verdana" w:cs="Arial" w:hint="eastAsia"/>
          <w:bCs/>
          <w:color w:val="000000"/>
          <w:kern w:val="0"/>
          <w:sz w:val="24"/>
          <w:szCs w:val="28"/>
        </w:rPr>
        <w:t xml:space="preserve"> </w:t>
      </w:r>
      <w:r>
        <w:rPr>
          <w:rFonts w:ascii="仿宋_GB2312" w:eastAsia="仿宋_GB2312" w:hAnsi="Verdana" w:cs="Arial" w:hint="eastAsia"/>
          <w:bCs/>
          <w:color w:val="000000"/>
          <w:kern w:val="0"/>
          <w:sz w:val="24"/>
          <w:szCs w:val="28"/>
        </w:rPr>
        <w:t>。本单位是从事非营利性教育活动的社会组织，举办者不要求回报。</w:t>
      </w:r>
      <w:r>
        <w:rPr>
          <w:rFonts w:ascii="Verdana" w:eastAsia="仿宋_GB2312" w:hAnsi="Verdana" w:cs="Arial" w:hint="eastAsia"/>
          <w:bCs/>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第七条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本单位的审批机关和业务主管单位是上海市浦东新区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，登记管理机关是上海市浦东新区民政局。</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br/>
      </w:r>
      <w:r>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第八条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本单位接受浦东新区民政局、浦东新区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和其他有关管理部门的管理和监督，按教育行政部门的规定委托中介组织评估办学水平和教育质量。</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jc w:val="center"/>
        <w:rPr>
          <w:rFonts w:ascii="仿宋_GB2312" w:eastAsia="仿宋_GB2312" w:hAnsi="Verdana" w:cs="Arial"/>
          <w:b/>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lastRenderedPageBreak/>
        <w:t>第二章</w:t>
      </w:r>
      <w:r>
        <w:rPr>
          <w:rFonts w:ascii="黑体" w:eastAsia="黑体" w:hAnsi="Verdana" w:cs="Arial" w:hint="eastAsia"/>
          <w:bCs/>
          <w:color w:val="000000"/>
          <w:kern w:val="0"/>
          <w:sz w:val="24"/>
          <w:szCs w:val="28"/>
        </w:rPr>
        <w:t> </w:t>
      </w:r>
      <w:r>
        <w:rPr>
          <w:rFonts w:ascii="黑体" w:eastAsia="黑体" w:hAnsi="Verdana" w:cs="Arial" w:hint="eastAsia"/>
          <w:bCs/>
          <w:color w:val="000000"/>
          <w:kern w:val="0"/>
          <w:sz w:val="24"/>
          <w:szCs w:val="28"/>
        </w:rPr>
        <w:t xml:space="preserve"> 组织机构和法定代表人的产生、罢免</w:t>
      </w:r>
    </w:p>
    <w:p w:rsidR="006F29EB" w:rsidRDefault="006F29EB" w:rsidP="00E25491">
      <w:pPr>
        <w:tabs>
          <w:tab w:val="num" w:pos="0"/>
        </w:tabs>
        <w:spacing w:line="500" w:lineRule="exact"/>
        <w:ind w:firstLineChars="200" w:firstLine="480"/>
        <w:jc w:val="left"/>
        <w:rPr>
          <w:rFonts w:ascii="仿宋_GB2312" w:eastAsia="仿宋_GB2312" w:hAnsi="宋体"/>
          <w:bCs/>
          <w:color w:val="FF0000"/>
          <w:sz w:val="24"/>
          <w:szCs w:val="28"/>
        </w:rPr>
      </w:pPr>
      <w:r>
        <w:rPr>
          <w:rFonts w:ascii="仿宋_GB2312" w:eastAsia="仿宋_GB2312" w:hAnsi="宋体" w:hint="eastAsia"/>
          <w:bCs/>
          <w:sz w:val="24"/>
          <w:szCs w:val="28"/>
        </w:rPr>
        <w:t>第九条 举办者享有下列权利：</w:t>
      </w:r>
    </w:p>
    <w:p w:rsidR="006F29EB" w:rsidRDefault="006F29EB" w:rsidP="00E25491">
      <w:pPr>
        <w:tabs>
          <w:tab w:val="num" w:pos="0"/>
        </w:tabs>
        <w:spacing w:line="5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（一）了解本单位经营状况和财务状况；</w:t>
      </w:r>
    </w:p>
    <w:p w:rsidR="006F29EB" w:rsidRDefault="006F29EB" w:rsidP="00E25491">
      <w:pPr>
        <w:tabs>
          <w:tab w:val="num" w:pos="0"/>
        </w:tabs>
        <w:spacing w:line="5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（二）推荐董事（以下简称董事）和监事；</w:t>
      </w:r>
    </w:p>
    <w:p w:rsidR="006F29EB" w:rsidRPr="00A760B5" w:rsidRDefault="006F29EB" w:rsidP="00A760B5">
      <w:pPr>
        <w:tabs>
          <w:tab w:val="num" w:pos="0"/>
        </w:tabs>
        <w:spacing w:line="500" w:lineRule="exact"/>
        <w:ind w:firstLineChars="200" w:firstLine="480"/>
        <w:jc w:val="left"/>
        <w:rPr>
          <w:rFonts w:ascii="仿宋_GB2312" w:eastAsia="仿宋_GB2312" w:hAnsi="宋体"/>
          <w:bCs/>
          <w:sz w:val="24"/>
          <w:szCs w:val="28"/>
        </w:rPr>
      </w:pPr>
      <w:r>
        <w:rPr>
          <w:rFonts w:ascii="仿宋_GB2312" w:eastAsia="仿宋_GB2312" w:hAnsi="宋体" w:hint="eastAsia"/>
          <w:bCs/>
          <w:sz w:val="24"/>
          <w:szCs w:val="28"/>
        </w:rPr>
        <w:t>（三）有权查阅董事会（以下简称董事会）会议记录和本单位财务会计报告</w:t>
      </w:r>
      <w:r>
        <w:rPr>
          <w:rFonts w:ascii="仿宋_GB2312" w:eastAsia="仿宋_GB2312" w:hint="eastAsia"/>
          <w:bCs/>
          <w:sz w:val="24"/>
          <w:szCs w:val="28"/>
        </w:rPr>
        <w:t>。</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第十条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本单位实行董事会制度。董事会是本单位的决策机构。</w:t>
      </w:r>
      <w:r>
        <w:rPr>
          <w:rFonts w:ascii="仿宋_GB2312" w:eastAsia="仿宋_GB2312" w:hAnsi="Verdana" w:cs="Arial" w:hint="eastAsia"/>
          <w:color w:val="000000"/>
          <w:kern w:val="0"/>
          <w:sz w:val="24"/>
          <w:szCs w:val="28"/>
        </w:rPr>
        <w:br/>
        <w:t xml:space="preserve">    第十一条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董事会的组成</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（一）</w:t>
      </w:r>
      <w:r>
        <w:rPr>
          <w:rFonts w:ascii="仿宋_GB2312" w:eastAsia="仿宋_GB2312" w:hAnsi="Verdana" w:cs="Arial" w:hint="eastAsia"/>
          <w:color w:val="000000"/>
          <w:kern w:val="0"/>
          <w:sz w:val="24"/>
          <w:szCs w:val="28"/>
        </w:rPr>
        <w:t>首届董事长由举办者推选。以后的董事会成员由举办者推选，董事长由董事会选举产生。</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（二）</w:t>
      </w:r>
      <w:r>
        <w:rPr>
          <w:rFonts w:ascii="仿宋_GB2312" w:eastAsia="仿宋_GB2312" w:hAnsi="Verdana" w:cs="Arial" w:hint="eastAsia"/>
          <w:color w:val="000000"/>
          <w:kern w:val="0"/>
          <w:sz w:val="24"/>
          <w:szCs w:val="28"/>
        </w:rPr>
        <w:t>本单位董事会由举办者代表、校长及教职工代表等五人以上组成，设董事长一人。董事长、董事名单报审批机关备案。</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b/>
          <w:color w:val="000000"/>
          <w:kern w:val="0"/>
          <w:sz w:val="24"/>
          <w:szCs w:val="28"/>
        </w:rPr>
      </w:pPr>
      <w:r>
        <w:rPr>
          <w:rFonts w:ascii="Verdana" w:eastAsia="仿宋_GB2312" w:hAnsi="Verdana" w:cs="Arial" w:hint="eastAsia"/>
          <w:color w:val="000000"/>
          <w:kern w:val="0"/>
          <w:sz w:val="24"/>
          <w:szCs w:val="28"/>
        </w:rPr>
        <w:t>（三）</w:t>
      </w:r>
      <w:r>
        <w:rPr>
          <w:rFonts w:ascii="仿宋_GB2312" w:eastAsia="仿宋_GB2312" w:hAnsi="Verdana" w:cs="Arial" w:hint="eastAsia"/>
          <w:color w:val="000000"/>
          <w:kern w:val="0"/>
          <w:sz w:val="24"/>
          <w:szCs w:val="28"/>
        </w:rPr>
        <w:t>本单位的董事会任期</w:t>
      </w:r>
      <w:r w:rsidR="00A760B5">
        <w:rPr>
          <w:rFonts w:ascii="仿宋_GB2312" w:eastAsia="仿宋_GB2312" w:hAnsi="Verdana" w:cs="Arial" w:hint="eastAsia"/>
          <w:color w:val="000000"/>
          <w:kern w:val="0"/>
          <w:sz w:val="24"/>
          <w:szCs w:val="28"/>
        </w:rPr>
        <w:t>3</w:t>
      </w:r>
      <w:r>
        <w:rPr>
          <w:rFonts w:ascii="仿宋_GB2312" w:eastAsia="仿宋_GB2312" w:hAnsi="Verdana" w:cs="Arial" w:hint="eastAsia"/>
          <w:color w:val="000000"/>
          <w:kern w:val="0"/>
          <w:sz w:val="24"/>
          <w:szCs w:val="28"/>
        </w:rPr>
        <w:t>年。</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（四）</w:t>
      </w:r>
      <w:r>
        <w:rPr>
          <w:rFonts w:ascii="仿宋_GB2312" w:eastAsia="仿宋_GB2312" w:hAnsi="Verdana" w:cs="Arial" w:hint="eastAsia"/>
          <w:color w:val="000000"/>
          <w:kern w:val="0"/>
          <w:sz w:val="24"/>
          <w:szCs w:val="28"/>
        </w:rPr>
        <w:t>董事增补，由</w:t>
      </w:r>
      <w:r>
        <w:rPr>
          <w:rFonts w:ascii="Verdana" w:eastAsia="仿宋_GB2312" w:hAnsi="Verdana" w:cs="Arial" w:hint="eastAsia"/>
          <w:color w:val="000000"/>
          <w:kern w:val="0"/>
          <w:sz w:val="24"/>
          <w:szCs w:val="28"/>
        </w:rPr>
        <w:t> </w:t>
      </w:r>
      <w:r w:rsidR="00A760B5" w:rsidRPr="00A760B5">
        <w:rPr>
          <w:rFonts w:ascii="仿宋_GB2312" w:eastAsia="仿宋_GB2312" w:hAnsi="Verdana" w:cs="Arial" w:hint="eastAsia"/>
          <w:color w:val="000000"/>
          <w:kern w:val="0"/>
          <w:sz w:val="24"/>
          <w:szCs w:val="28"/>
        </w:rPr>
        <w:t>举办者</w:t>
      </w:r>
      <w:r>
        <w:rPr>
          <w:rFonts w:ascii="仿宋_GB2312" w:eastAsia="仿宋_GB2312" w:hAnsi="Verdana" w:cs="Arial" w:hint="eastAsia"/>
          <w:color w:val="000000"/>
          <w:kern w:val="0"/>
          <w:sz w:val="24"/>
          <w:szCs w:val="28"/>
        </w:rPr>
        <w:t>提名，董事会讨论一致通过，报审批机关备案。</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董事有下列情况之一的，经董事会表决通过可以罢免，并报审批机关备案：</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严重违反国家法律、法规或本章程的；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Pr>
          <w:rFonts w:ascii="仿宋_GB2312" w:eastAsia="仿宋_GB2312" w:hAnsi="Verdana" w:cs="Arial" w:hint="eastAsia"/>
          <w:color w:val="000000"/>
          <w:kern w:val="0"/>
          <w:sz w:val="24"/>
          <w:szCs w:val="28"/>
        </w:rPr>
        <w:t>因工作变动或健康原因，不能正常履行董事职责的；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本人提请要求解职的；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有其他不适于担任董事情形的。</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第十二条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董事会职权</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（一）董事会行使下列职权</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聘任和解聘</w:t>
      </w:r>
      <w:r w:rsidR="00A760B5">
        <w:rPr>
          <w:rFonts w:ascii="仿宋_GB2312" w:eastAsia="仿宋_GB2312" w:hAnsi="Verdana" w:cs="Arial" w:hint="eastAsia"/>
          <w:color w:val="000000"/>
          <w:kern w:val="0"/>
          <w:sz w:val="24"/>
          <w:szCs w:val="28"/>
        </w:rPr>
        <w:t>校</w:t>
      </w:r>
      <w:r>
        <w:rPr>
          <w:rFonts w:ascii="仿宋_GB2312" w:eastAsia="仿宋_GB2312" w:hAnsi="Verdana" w:cs="Arial" w:hint="eastAsia"/>
          <w:color w:val="000000"/>
          <w:kern w:val="0"/>
          <w:sz w:val="24"/>
          <w:szCs w:val="28"/>
        </w:rPr>
        <w:t>长；</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Pr>
          <w:rFonts w:ascii="仿宋_GB2312" w:eastAsia="仿宋_GB2312" w:hAnsi="Verdana" w:cs="Arial" w:hint="eastAsia"/>
          <w:color w:val="000000"/>
          <w:kern w:val="0"/>
          <w:sz w:val="24"/>
          <w:szCs w:val="28"/>
        </w:rPr>
        <w:t>修改单位章程和制定单位的规章制度；</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制定发展规划，批准年度工作计划；</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筹集办学经费，审核预算、决算；</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⒌</w:t>
      </w:r>
      <w:r>
        <w:rPr>
          <w:rFonts w:ascii="仿宋_GB2312" w:eastAsia="仿宋_GB2312" w:hAnsi="Verdana" w:cs="Arial" w:hint="eastAsia"/>
          <w:color w:val="000000"/>
          <w:kern w:val="0"/>
          <w:sz w:val="24"/>
          <w:szCs w:val="28"/>
        </w:rPr>
        <w:t>决定教职工的编制定额和工资标准；</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⒍</w:t>
      </w:r>
      <w:r>
        <w:rPr>
          <w:rFonts w:ascii="仿宋_GB2312" w:eastAsia="仿宋_GB2312" w:hAnsi="Verdana" w:cs="Arial" w:hint="eastAsia"/>
          <w:color w:val="000000"/>
          <w:kern w:val="0"/>
          <w:sz w:val="24"/>
          <w:szCs w:val="28"/>
        </w:rPr>
        <w:t>决定单位的分立、合并、终止；</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⒎</w:t>
      </w:r>
      <w:r>
        <w:rPr>
          <w:rFonts w:ascii="仿宋_GB2312" w:eastAsia="仿宋_GB2312" w:hAnsi="Verdana" w:cs="Arial" w:hint="eastAsia"/>
          <w:color w:val="000000"/>
          <w:kern w:val="0"/>
          <w:sz w:val="24"/>
          <w:szCs w:val="28"/>
        </w:rPr>
        <w:t>决定其他重大事项。</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（二）董事会不得在章程规定的权限外，干预单位的内部管理和教育教学活动。</w:t>
      </w:r>
    </w:p>
    <w:p w:rsidR="006F29EB" w:rsidRDefault="006F29EB" w:rsidP="00E25491">
      <w:pPr>
        <w:widowControl/>
        <w:spacing w:line="500" w:lineRule="exact"/>
        <w:jc w:val="left"/>
        <w:rPr>
          <w:rFonts w:ascii="仿宋_GB2312" w:eastAsia="仿宋_GB2312" w:hAnsi="Verdana" w:cs="Arial"/>
          <w:bCs/>
          <w:color w:val="000000"/>
          <w:kern w:val="0"/>
          <w:sz w:val="24"/>
          <w:szCs w:val="28"/>
        </w:rPr>
      </w:pPr>
      <w:r>
        <w:rPr>
          <w:rFonts w:ascii="仿宋_GB2312" w:eastAsia="仿宋_GB2312" w:hAnsi="Verdana" w:cs="Arial" w:hint="eastAsia"/>
          <w:bCs/>
          <w:color w:val="000000"/>
          <w:kern w:val="0"/>
          <w:sz w:val="24"/>
          <w:szCs w:val="28"/>
        </w:rPr>
        <w:t>第十三条</w:t>
      </w:r>
      <w:r>
        <w:rPr>
          <w:rFonts w:ascii="Verdana" w:eastAsia="仿宋_GB2312" w:hAnsi="Verdana" w:cs="Arial" w:hint="eastAsia"/>
          <w:bCs/>
          <w:color w:val="000000"/>
          <w:kern w:val="0"/>
          <w:sz w:val="24"/>
          <w:szCs w:val="28"/>
        </w:rPr>
        <w:t> </w:t>
      </w:r>
      <w:r>
        <w:rPr>
          <w:rFonts w:ascii="仿宋_GB2312" w:eastAsia="仿宋_GB2312" w:hAnsi="Verdana" w:cs="Arial" w:hint="eastAsia"/>
          <w:bCs/>
          <w:color w:val="000000"/>
          <w:kern w:val="0"/>
          <w:sz w:val="24"/>
          <w:szCs w:val="28"/>
        </w:rPr>
        <w:t xml:space="preserve"> 董事会议事规则</w:t>
      </w:r>
      <w:r>
        <w:rPr>
          <w:rFonts w:ascii="Verdana" w:eastAsia="仿宋_GB2312" w:hAnsi="Verdana" w:cs="Arial" w:hint="eastAsia"/>
          <w:bCs/>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 xml:space="preserve">（一）议事程序和规则应秉承公平、公正原则，遵守推进单位发展为根本利益的原则，由董事会会议提出，并经讨论通过后确定。 </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（二）董事会由董事长负责召开，董事长因故不能出席时，应指定或委托董事会其他成员负责召开。</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董事会每年召开两次会议。董事长认为有必要或经董事会三分之一以上组成人员提议，可以召集董事会临时会议。召开董事会会议，应提前一周通知全体董事。董事会会议应有三分之二以上成员出席方为有效。</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（四）董事会行使一人一票的表决权，董事会的决议需经出席会议半数以上成员表决通过方能生效。</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（五）董事会讨论以下重大事项，必须得到全体董事三分之二以上同意方可通过：</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⒈</w:t>
      </w:r>
      <w:r>
        <w:rPr>
          <w:rFonts w:ascii="仿宋_GB2312" w:eastAsia="仿宋_GB2312" w:hAnsi="Verdana" w:cs="Arial" w:hint="eastAsia"/>
          <w:color w:val="000000"/>
          <w:kern w:val="0"/>
          <w:sz w:val="24"/>
          <w:szCs w:val="28"/>
        </w:rPr>
        <w:t>选举和罢免董事长；</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⒉</w:t>
      </w:r>
      <w:r>
        <w:rPr>
          <w:rFonts w:ascii="仿宋_GB2312" w:eastAsia="仿宋_GB2312" w:hAnsi="Verdana" w:cs="Arial" w:hint="eastAsia"/>
          <w:color w:val="000000"/>
          <w:kern w:val="0"/>
          <w:sz w:val="24"/>
          <w:szCs w:val="28"/>
        </w:rPr>
        <w:t>聘任和解聘院</w:t>
      </w:r>
      <w:r w:rsidR="00A760B5">
        <w:rPr>
          <w:rFonts w:ascii="仿宋_GB2312" w:eastAsia="仿宋_GB2312" w:hAnsi="Verdana" w:cs="Arial" w:hint="eastAsia"/>
          <w:color w:val="000000"/>
          <w:kern w:val="0"/>
          <w:sz w:val="24"/>
          <w:szCs w:val="28"/>
        </w:rPr>
        <w:t>校</w:t>
      </w:r>
      <w:r>
        <w:rPr>
          <w:rFonts w:ascii="仿宋_GB2312" w:eastAsia="仿宋_GB2312" w:hAnsi="Verdana" w:cs="Arial" w:hint="eastAsia"/>
          <w:color w:val="000000"/>
          <w:kern w:val="0"/>
          <w:sz w:val="24"/>
          <w:szCs w:val="28"/>
        </w:rPr>
        <w:t>长；</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⒊</w:t>
      </w:r>
      <w:r>
        <w:rPr>
          <w:rFonts w:ascii="仿宋_GB2312" w:eastAsia="仿宋_GB2312" w:hAnsi="Verdana" w:cs="Arial" w:hint="eastAsia"/>
          <w:color w:val="000000"/>
          <w:kern w:val="0"/>
          <w:sz w:val="24"/>
          <w:szCs w:val="28"/>
        </w:rPr>
        <w:t>制订和修改本单位章程；</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⒋</w:t>
      </w:r>
      <w:r>
        <w:rPr>
          <w:rFonts w:ascii="仿宋_GB2312" w:eastAsia="仿宋_GB2312" w:hAnsi="Verdana" w:cs="Arial" w:hint="eastAsia"/>
          <w:color w:val="000000"/>
          <w:kern w:val="0"/>
          <w:sz w:val="24"/>
          <w:szCs w:val="28"/>
        </w:rPr>
        <w:t>制订发展规划；</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⒌</w:t>
      </w:r>
      <w:r>
        <w:rPr>
          <w:rFonts w:ascii="仿宋_GB2312" w:eastAsia="仿宋_GB2312" w:hAnsi="Verdana" w:cs="Arial" w:hint="eastAsia"/>
          <w:color w:val="000000"/>
          <w:kern w:val="0"/>
          <w:sz w:val="24"/>
          <w:szCs w:val="28"/>
        </w:rPr>
        <w:t>审核预算、决算；</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⒍</w:t>
      </w:r>
      <w:r>
        <w:rPr>
          <w:rFonts w:ascii="仿宋_GB2312" w:eastAsia="仿宋_GB2312" w:hAnsi="Verdana" w:cs="Arial" w:hint="eastAsia"/>
          <w:color w:val="000000"/>
          <w:kern w:val="0"/>
          <w:sz w:val="24"/>
          <w:szCs w:val="28"/>
        </w:rPr>
        <w:t>决定单位的分立、合并、终止；</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⒎</w:t>
      </w:r>
      <w:r>
        <w:rPr>
          <w:rFonts w:ascii="仿宋_GB2312" w:eastAsia="仿宋_GB2312" w:hAnsi="Verdana" w:cs="Arial" w:hint="eastAsia"/>
          <w:color w:val="000000"/>
          <w:kern w:val="0"/>
          <w:sz w:val="24"/>
          <w:szCs w:val="28"/>
        </w:rPr>
        <w:t>单位章程规定的其他重大事项。</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pStyle w:val="3"/>
        <w:spacing w:line="500" w:lineRule="exact"/>
      </w:pPr>
      <w:r>
        <w:rPr>
          <w:rFonts w:hint="eastAsia"/>
        </w:rPr>
        <w:t>（六）董事会应对所议事项的决定形成会议记录，一般由董事长签名即可。出席会议的成员应在形成董事会决议的会议记录上签名。</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第十四条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单位的法定代表人</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（一）单位董事长为法定代表人。法定代表人是代表单位行使职权的负责人，对外发生法律关系，签署具有法律效力的文件。</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（二）法定代表人由举办者提名，经董事会讨论通过，报浦东新区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审核，浦东新区民政局核准。</w:t>
      </w:r>
      <w:r>
        <w:rPr>
          <w:rFonts w:ascii="Verdana" w:eastAsia="仿宋_GB2312" w:hAnsi="Verdana" w:cs="Arial" w:hint="eastAsia"/>
          <w:color w:val="000000"/>
          <w:kern w:val="0"/>
          <w:sz w:val="24"/>
          <w:szCs w:val="28"/>
        </w:rPr>
        <w:t>   </w:t>
      </w:r>
    </w:p>
    <w:p w:rsidR="006F29EB" w:rsidRDefault="006F29EB" w:rsidP="00AF0E49">
      <w:pPr>
        <w:widowControl/>
        <w:spacing w:line="56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（三）法定代表人任期为</w:t>
      </w:r>
      <w:r w:rsidR="00A760B5">
        <w:rPr>
          <w:rFonts w:ascii="仿宋_GB2312" w:eastAsia="仿宋_GB2312" w:hAnsi="Verdana" w:cs="Arial" w:hint="eastAsia"/>
          <w:color w:val="000000"/>
          <w:kern w:val="0"/>
          <w:sz w:val="24"/>
          <w:szCs w:val="28"/>
        </w:rPr>
        <w:t>3</w:t>
      </w:r>
      <w:r>
        <w:rPr>
          <w:rFonts w:ascii="仿宋_GB2312" w:eastAsia="仿宋_GB2312" w:hAnsi="Verdana" w:cs="Arial" w:hint="eastAsia"/>
          <w:color w:val="000000"/>
          <w:kern w:val="0"/>
          <w:sz w:val="24"/>
          <w:szCs w:val="28"/>
        </w:rPr>
        <w:t>年（与董事会任期同）。期满离任。经董事会决定连任的，可以连任。</w:t>
      </w:r>
      <w:r>
        <w:rPr>
          <w:rFonts w:ascii="Verdana" w:eastAsia="仿宋_GB2312" w:hAnsi="Verdana" w:cs="Arial" w:hint="eastAsia"/>
          <w:color w:val="000000"/>
          <w:kern w:val="0"/>
          <w:sz w:val="24"/>
          <w:szCs w:val="28"/>
        </w:rPr>
        <w:t>   </w:t>
      </w:r>
    </w:p>
    <w:p w:rsidR="006F29EB" w:rsidRDefault="006F29EB" w:rsidP="00AF0E49">
      <w:pPr>
        <w:widowControl/>
        <w:spacing w:line="56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（四）法定代表人的罢免，需经董事会讨论通过，报浦东新区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备案。法定代表人变更，应依法进行离职财务审计，办理移交手续。</w:t>
      </w:r>
      <w:r>
        <w:rPr>
          <w:rFonts w:ascii="Verdana" w:eastAsia="仿宋_GB2312" w:hAnsi="Verdana" w:cs="Arial" w:hint="eastAsia"/>
          <w:color w:val="000000"/>
          <w:kern w:val="0"/>
          <w:sz w:val="24"/>
          <w:szCs w:val="28"/>
        </w:rPr>
        <w:t> </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第十五条 有下列情形之一的，不得担任本单位的法定代表人:</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（一）无民事行为能力或者限制民事行为能力的；</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（二）正在被执行刑罚或者正在被执行刑事强制措施的；</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（三）正在被公安机关或者国家安全机关通缉的；</w:t>
      </w:r>
    </w:p>
    <w:p w:rsidR="006F29EB" w:rsidRDefault="006F29EB" w:rsidP="00AF0E49">
      <w:pPr>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（四）因犯罪被判处刑罚，执行期满未逾3年，或者因犯罪被判处剥夺政治权利，执行期满未逾5年的；</w:t>
      </w:r>
    </w:p>
    <w:p w:rsidR="006F29EB" w:rsidRDefault="006F29EB" w:rsidP="00AF0E49">
      <w:pPr>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（五）担任因违法被撤销登记的民办非企业单位的法定代表人，自该单位被撤销登记之日起未逾3年的；</w:t>
      </w:r>
    </w:p>
    <w:p w:rsidR="006F29EB" w:rsidRDefault="006F29EB" w:rsidP="00AF0E49">
      <w:pPr>
        <w:snapToGrid w:val="0"/>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（六）非中国内地居民的；</w:t>
      </w:r>
    </w:p>
    <w:p w:rsidR="006F29EB" w:rsidRDefault="006F29EB" w:rsidP="00AF0E49">
      <w:pPr>
        <w:snapToGrid w:val="0"/>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（七）法律、法规规定不得担任法定代表人的其他情形。</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第十六条 本单位设立监事</w:t>
      </w:r>
      <w:r w:rsidR="009B5AD8" w:rsidRPr="009B5AD8">
        <w:rPr>
          <w:rFonts w:ascii="仿宋_GB2312" w:eastAsia="仿宋_GB2312" w:hAnsi="宋体" w:hint="eastAsia"/>
          <w:sz w:val="24"/>
          <w:szCs w:val="28"/>
        </w:rPr>
        <w:t>1</w:t>
      </w:r>
      <w:r>
        <w:rPr>
          <w:rFonts w:ascii="仿宋_GB2312" w:eastAsia="仿宋_GB2312" w:hAnsi="宋体" w:hint="eastAsia"/>
          <w:sz w:val="24"/>
          <w:szCs w:val="28"/>
        </w:rPr>
        <w:t>人。</w:t>
      </w:r>
    </w:p>
    <w:p w:rsidR="006F29EB" w:rsidRDefault="006F29EB" w:rsidP="00AF0E49">
      <w:pPr>
        <w:tabs>
          <w:tab w:val="num" w:pos="0"/>
        </w:tabs>
        <w:snapToGrid w:val="0"/>
        <w:spacing w:line="560" w:lineRule="exact"/>
        <w:ind w:firstLineChars="192" w:firstLine="461"/>
        <w:rPr>
          <w:rFonts w:ascii="仿宋_GB2312" w:eastAsia="仿宋_GB2312" w:hAnsi="宋体"/>
          <w:sz w:val="24"/>
          <w:szCs w:val="28"/>
        </w:rPr>
      </w:pPr>
      <w:r>
        <w:rPr>
          <w:rFonts w:ascii="仿宋_GB2312" w:eastAsia="仿宋_GB2312" w:hAnsi="宋体" w:hint="eastAsia"/>
          <w:sz w:val="24"/>
          <w:szCs w:val="28"/>
        </w:rPr>
        <w:t>监事任期与董事任期相同，任期届满，连选可以连任。</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第十七条</w:t>
      </w:r>
      <w:r>
        <w:rPr>
          <w:rFonts w:ascii="宋体" w:eastAsia="仿宋_GB2312" w:hAnsi="宋体" w:hint="eastAsia"/>
          <w:sz w:val="24"/>
          <w:szCs w:val="28"/>
        </w:rPr>
        <w:t> </w:t>
      </w:r>
      <w:r>
        <w:rPr>
          <w:rFonts w:ascii="仿宋_GB2312" w:eastAsia="仿宋_GB2312" w:hAnsi="宋体" w:hint="eastAsia"/>
          <w:sz w:val="24"/>
          <w:szCs w:val="28"/>
        </w:rPr>
        <w:t>监事在举办者（包括出资者）、本单位从业人员或有关单位推荐的人员中产生或更换。</w:t>
      </w:r>
    </w:p>
    <w:p w:rsidR="006F29EB" w:rsidRDefault="006F29EB" w:rsidP="00AF0E49">
      <w:pPr>
        <w:tabs>
          <w:tab w:val="num" w:pos="0"/>
        </w:tabs>
        <w:snapToGrid w:val="0"/>
        <w:spacing w:line="560" w:lineRule="exact"/>
        <w:ind w:firstLineChars="192" w:firstLine="461"/>
        <w:rPr>
          <w:rFonts w:ascii="仿宋_GB2312" w:eastAsia="仿宋_GB2312" w:hAnsi="宋体"/>
          <w:sz w:val="24"/>
          <w:szCs w:val="28"/>
        </w:rPr>
      </w:pPr>
      <w:r>
        <w:rPr>
          <w:rFonts w:ascii="仿宋_GB2312" w:eastAsia="仿宋_GB2312" w:hAnsi="宋体" w:hint="eastAsia"/>
          <w:sz w:val="24"/>
          <w:szCs w:val="28"/>
        </w:rPr>
        <w:t>本单位董事、校长及财务负责人，不得兼任监事。</w:t>
      </w:r>
    </w:p>
    <w:p w:rsidR="006F29EB" w:rsidRDefault="006F29EB" w:rsidP="00AF0E49">
      <w:pPr>
        <w:tabs>
          <w:tab w:val="num" w:pos="0"/>
        </w:tabs>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第十八条</w:t>
      </w:r>
      <w:r>
        <w:rPr>
          <w:rFonts w:ascii="宋体" w:eastAsia="仿宋_GB2312" w:hAnsi="宋体" w:hint="eastAsia"/>
          <w:sz w:val="24"/>
          <w:szCs w:val="28"/>
        </w:rPr>
        <w:t>  </w:t>
      </w:r>
      <w:r>
        <w:rPr>
          <w:rFonts w:ascii="仿宋_GB2312" w:eastAsia="仿宋_GB2312" w:hAnsi="宋体" w:hint="eastAsia"/>
          <w:sz w:val="24"/>
          <w:szCs w:val="28"/>
        </w:rPr>
        <w:t>监事行使下列职权：</w:t>
      </w:r>
    </w:p>
    <w:p w:rsidR="006F29EB" w:rsidRDefault="006F29EB" w:rsidP="00AF0E49">
      <w:pPr>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（一）检查本单位财务；</w:t>
      </w:r>
    </w:p>
    <w:p w:rsidR="006F29EB" w:rsidRDefault="006F29EB" w:rsidP="00AF0E49">
      <w:pPr>
        <w:pStyle w:val="a6"/>
        <w:snapToGrid/>
        <w:spacing w:line="560" w:lineRule="exact"/>
        <w:ind w:firstLineChars="200" w:firstLine="480"/>
      </w:pPr>
      <w:r>
        <w:rPr>
          <w:rFonts w:hint="eastAsia"/>
        </w:rPr>
        <w:t>（二）对本单位董事、校长违反法律、法规或章程的行为进行监督；</w:t>
      </w:r>
    </w:p>
    <w:p w:rsidR="006F29EB" w:rsidRDefault="006F29EB" w:rsidP="00AF0E49">
      <w:pPr>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（三）当本单位董事、校长的行为损害本单位的利益时，要求其予以纠正</w:t>
      </w:r>
      <w:r w:rsidR="00A760B5">
        <w:rPr>
          <w:rFonts w:ascii="仿宋_GB2312" w:eastAsia="仿宋_GB2312" w:hAnsi="宋体" w:hint="eastAsia"/>
          <w:sz w:val="24"/>
          <w:szCs w:val="28"/>
        </w:rPr>
        <w:t>。</w:t>
      </w:r>
    </w:p>
    <w:p w:rsidR="006F29EB" w:rsidRDefault="006F29EB" w:rsidP="00AF0E49">
      <w:pPr>
        <w:tabs>
          <w:tab w:val="num" w:pos="0"/>
        </w:tabs>
        <w:snapToGrid w:val="0"/>
        <w:spacing w:line="560" w:lineRule="exact"/>
        <w:ind w:firstLineChars="200" w:firstLine="480"/>
        <w:rPr>
          <w:rFonts w:ascii="仿宋_GB2312" w:eastAsia="仿宋_GB2312" w:hAnsi="宋体"/>
          <w:sz w:val="24"/>
          <w:szCs w:val="28"/>
        </w:rPr>
      </w:pPr>
      <w:r>
        <w:rPr>
          <w:rFonts w:ascii="仿宋_GB2312" w:eastAsia="仿宋_GB2312" w:hAnsi="宋体" w:hint="eastAsia"/>
          <w:sz w:val="24"/>
          <w:szCs w:val="28"/>
        </w:rPr>
        <w:t>第十九条</w:t>
      </w:r>
      <w:r>
        <w:rPr>
          <w:rFonts w:ascii="宋体" w:eastAsia="仿宋_GB2312" w:hAnsi="宋体" w:hint="eastAsia"/>
          <w:sz w:val="24"/>
          <w:szCs w:val="28"/>
        </w:rPr>
        <w:t> </w:t>
      </w:r>
      <w:r w:rsidR="00AF0E49">
        <w:rPr>
          <w:rFonts w:ascii="仿宋_GB2312" w:eastAsia="仿宋_GB2312" w:hAnsi="宋体" w:hint="eastAsia"/>
          <w:sz w:val="24"/>
          <w:szCs w:val="28"/>
        </w:rPr>
        <w:t>监事列席董事会会议。</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第二十条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本单位实行董事会领导下的校长负责制，并可根据单位实际设置相应的内设管理机构。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jc w:val="center"/>
        <w:rPr>
          <w:rFonts w:ascii="仿宋_GB2312" w:eastAsia="仿宋_GB2312" w:hAnsi="Verdana" w:cs="Arial"/>
          <w:b/>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第三章</w:t>
      </w:r>
      <w:r>
        <w:rPr>
          <w:rFonts w:ascii="黑体" w:eastAsia="黑体" w:hAnsi="Verdana" w:cs="Arial" w:hint="eastAsia"/>
          <w:bCs/>
          <w:color w:val="000000"/>
          <w:kern w:val="0"/>
          <w:sz w:val="24"/>
          <w:szCs w:val="28"/>
        </w:rPr>
        <w:t>   </w:t>
      </w:r>
      <w:r w:rsidR="00A760B5">
        <w:rPr>
          <w:rFonts w:ascii="黑体" w:eastAsia="黑体" w:hAnsi="Verdana" w:cs="Arial" w:hint="eastAsia"/>
          <w:bCs/>
          <w:color w:val="000000"/>
          <w:kern w:val="0"/>
          <w:sz w:val="24"/>
          <w:szCs w:val="28"/>
        </w:rPr>
        <w:t>培训中心</w:t>
      </w:r>
      <w:r>
        <w:rPr>
          <w:rFonts w:ascii="黑体" w:eastAsia="黑体" w:hAnsi="Verdana" w:cs="Arial" w:hint="eastAsia"/>
          <w:bCs/>
          <w:color w:val="000000"/>
          <w:kern w:val="0"/>
          <w:sz w:val="24"/>
          <w:szCs w:val="28"/>
        </w:rPr>
        <w:t>的权利和义务</w:t>
      </w:r>
    </w:p>
    <w:p w:rsidR="006F29EB" w:rsidRDefault="006F29EB" w:rsidP="00E25491">
      <w:pPr>
        <w:widowControl/>
        <w:spacing w:line="5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第二十一条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r w:rsidR="00A760B5">
        <w:rPr>
          <w:rFonts w:ascii="仿宋_GB2312" w:eastAsia="仿宋_GB2312" w:hAnsi="Verdana" w:cs="Arial" w:hint="eastAsia"/>
          <w:color w:val="000000"/>
          <w:kern w:val="0"/>
          <w:sz w:val="24"/>
          <w:szCs w:val="28"/>
        </w:rPr>
        <w:t>培训中心</w:t>
      </w:r>
      <w:r>
        <w:rPr>
          <w:rFonts w:ascii="仿宋_GB2312" w:eastAsia="仿宋_GB2312" w:hAnsi="Verdana" w:cs="Arial" w:hint="eastAsia"/>
          <w:color w:val="000000"/>
          <w:kern w:val="0"/>
          <w:sz w:val="24"/>
          <w:szCs w:val="28"/>
        </w:rPr>
        <w:t>行使下列权利：</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（一）按照章程自主管理；</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（二）组织实施教育教学活动；</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（三）招收受教育者；</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（四）对受教育者进行学籍管理，实施奖励或处分；</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（五）对受教育者颁发相应的学业证书；</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（六）聘任教师及其他职工，实施奖励或处分；</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（七）管理、使用本单位的设施和经费；</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（八）拒绝任何组织和个人对教育教学活动的非法干涉；</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（九）法律、法规规定的其他权利。</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第二十二条</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r w:rsidR="00A760B5">
        <w:rPr>
          <w:rFonts w:ascii="仿宋_GB2312" w:eastAsia="仿宋_GB2312" w:hAnsi="Verdana" w:cs="Arial" w:hint="eastAsia"/>
          <w:color w:val="000000"/>
          <w:kern w:val="0"/>
          <w:sz w:val="24"/>
          <w:szCs w:val="28"/>
        </w:rPr>
        <w:t>培训中心</w:t>
      </w:r>
      <w:r>
        <w:rPr>
          <w:rFonts w:ascii="仿宋_GB2312" w:eastAsia="仿宋_GB2312" w:hAnsi="Verdana" w:cs="Arial" w:hint="eastAsia"/>
          <w:color w:val="000000"/>
          <w:kern w:val="0"/>
          <w:sz w:val="24"/>
          <w:szCs w:val="28"/>
        </w:rPr>
        <w:t>应当履行下列义务：</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（一）遵守法律、法规；</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（二）贯彻国家的教育方针，执行国家的教育标准，保证国家的教育教学质量；</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（三）维护受教育者、教师及其他职工的合法权益；</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（四）以适当的方式为受教育者及其监护人了解受教育者的学业成绩及其他有关情况提供方便；</w:t>
      </w:r>
      <w:r>
        <w:rPr>
          <w:rFonts w:ascii="仿宋_GB2312"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（五）遵照国家的有关规定收取费用并公开收费项目；</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（六）依法接受监督。</w:t>
      </w:r>
      <w:r>
        <w:rPr>
          <w:rFonts w:ascii="仿宋_GB2312"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jc w:val="center"/>
        <w:rPr>
          <w:rFonts w:ascii="仿宋_GB2312" w:eastAsia="仿宋_GB2312" w:hAnsi="Verdana" w:cs="Arial"/>
          <w:b/>
          <w:color w:val="000000"/>
          <w:kern w:val="0"/>
          <w:sz w:val="24"/>
          <w:szCs w:val="28"/>
        </w:rPr>
      </w:pPr>
    </w:p>
    <w:p w:rsidR="006F29EB" w:rsidRDefault="006F29EB" w:rsidP="00E25491">
      <w:pPr>
        <w:widowControl/>
        <w:spacing w:line="500" w:lineRule="exact"/>
        <w:ind w:firstLineChars="200" w:firstLine="480"/>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第四章 校长</w:t>
      </w:r>
    </w:p>
    <w:p w:rsidR="006F29EB" w:rsidRDefault="006F29EB" w:rsidP="00E25491">
      <w:pPr>
        <w:widowControl/>
        <w:spacing w:line="5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第二十三条  校长依法独立行使教育教学和行政管理职权，执行董事会的决定，接受董事会和审批机关的监督。单位内部组织机构的设置方案由校长提出，报董事会批准。 聘</w:t>
      </w:r>
      <w:r>
        <w:rPr>
          <w:rFonts w:ascii="仿宋_GB2312" w:eastAsia="仿宋_GB2312" w:hAnsi="Verdana" w:cs="Arial" w:hint="eastAsia"/>
          <w:color w:val="000000"/>
          <w:kern w:val="0"/>
          <w:sz w:val="24"/>
          <w:szCs w:val="28"/>
        </w:rPr>
        <w:lastRenderedPageBreak/>
        <w:t>任校长由董事会依据任职条件讨论决定，报浦东新区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核准后，由董事会聘任。校长聘任期为</w:t>
      </w:r>
      <w:r w:rsidR="00A760B5">
        <w:rPr>
          <w:rFonts w:ascii="仿宋_GB2312" w:eastAsia="仿宋_GB2312" w:hAnsi="Verdana" w:cs="Arial" w:hint="eastAsia"/>
          <w:color w:val="000000"/>
          <w:kern w:val="0"/>
          <w:sz w:val="24"/>
          <w:szCs w:val="28"/>
        </w:rPr>
        <w:t>3</w:t>
      </w:r>
      <w:r>
        <w:rPr>
          <w:rFonts w:ascii="仿宋_GB2312" w:eastAsia="仿宋_GB2312" w:hAnsi="Verdana" w:cs="Arial" w:hint="eastAsia"/>
          <w:color w:val="000000"/>
          <w:kern w:val="0"/>
          <w:sz w:val="24"/>
          <w:szCs w:val="28"/>
        </w:rPr>
        <w:t>年，聘任期满离任。经董事会决定也可连聘连任。</w:t>
      </w:r>
    </w:p>
    <w:p w:rsidR="006F29EB" w:rsidRDefault="006F29EB" w:rsidP="00E25491">
      <w:pPr>
        <w:widowControl/>
        <w:spacing w:line="500" w:lineRule="exact"/>
        <w:ind w:firstLineChars="200" w:firstLine="480"/>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第二十四条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校长的任职条件：</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 拥护党的领导，坚持党的基本路线，热爱教育事业；</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 熟悉教育教学业务，有一定的教育教学组织管理能力</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（三）作风民主、正派、办事公正；</w:t>
      </w:r>
    </w:p>
    <w:p w:rsidR="006F29EB" w:rsidRDefault="006F29EB" w:rsidP="00E25491">
      <w:pPr>
        <w:widowControl/>
        <w:spacing w:line="500" w:lineRule="exact"/>
        <w:ind w:firstLineChars="200" w:firstLine="480"/>
        <w:jc w:val="left"/>
        <w:rPr>
          <w:rFonts w:ascii="Verdana" w:eastAsia="仿宋_GB2312" w:hAnsi="Verdana" w:cs="Arial"/>
          <w:color w:val="000000"/>
          <w:kern w:val="0"/>
          <w:sz w:val="24"/>
          <w:szCs w:val="28"/>
        </w:rPr>
      </w:pPr>
      <w:r>
        <w:rPr>
          <w:rFonts w:ascii="仿宋_GB2312" w:eastAsia="仿宋_GB2312" w:hAnsi="Verdana" w:cs="Arial" w:hint="eastAsia"/>
          <w:color w:val="000000"/>
          <w:kern w:val="0"/>
          <w:sz w:val="24"/>
          <w:szCs w:val="28"/>
        </w:rPr>
        <w:t>（四）</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身体健康，专职在校工作。</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（五）符合国家、上海市规定的校长学历、职称等专业条件。</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第二十五条</w:t>
      </w:r>
      <w:r>
        <w:rPr>
          <w:rFonts w:ascii="Verdana" w:eastAsia="仿宋_GB2312" w:hAnsi="Verdana" w:cs="Arial" w:hint="eastAsia"/>
          <w:color w:val="000000"/>
          <w:kern w:val="0"/>
          <w:sz w:val="24"/>
          <w:szCs w:val="28"/>
        </w:rPr>
        <w:t> </w:t>
      </w:r>
      <w:r w:rsidR="00A32536">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校长负责教育教学和行政管理工作，行使下列权利：</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（一）执行董事会的决定；</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（二）实施发展规划，拟订年度工作计划、财务预算和单位规章制度；</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（三）聘任和解聘单位工作人员，实施奖惩；</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（四）组织教育教学、科学研究活动，保证教育教学质量；</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负责单位日常管理工作；</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（六）董事会的其他授权。</w:t>
      </w:r>
    </w:p>
    <w:p w:rsidR="006F29EB" w:rsidRDefault="006F29EB" w:rsidP="00A760B5">
      <w:pPr>
        <w:widowControl/>
        <w:spacing w:line="500" w:lineRule="exact"/>
        <w:ind w:leftChars="257" w:left="54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第二十六条</w:t>
      </w:r>
      <w:r>
        <w:rPr>
          <w:rFonts w:ascii="Verdana" w:eastAsia="仿宋_GB2312" w:hAnsi="Verdana" w:cs="Arial" w:hint="eastAsia"/>
          <w:color w:val="000000"/>
          <w:kern w:val="0"/>
          <w:sz w:val="24"/>
          <w:szCs w:val="28"/>
        </w:rPr>
        <w:t> </w:t>
      </w:r>
      <w:r w:rsidR="00A32536">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校长因故不能行使职权时，可委托副校长代理行使职权。</w:t>
      </w:r>
      <w:r>
        <w:rPr>
          <w:rFonts w:ascii="仿宋_GB2312" w:eastAsia="仿宋_GB2312" w:hAnsi="Verdana" w:cs="Arial" w:hint="eastAsia"/>
          <w:color w:val="000000"/>
          <w:kern w:val="0"/>
          <w:sz w:val="24"/>
          <w:szCs w:val="28"/>
        </w:rPr>
        <w:br/>
        <w:t>第二十七条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单位实行民主管理，定期召开教职工会议，教职工会议的职权是：监督单位的财务情况，对法定代表人、正副校长的工作进行监督。</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br/>
        <w:t>第二十八条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有下列情况之一的校长应予免职：</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（一）有严重违反法律法规和规定办学的；</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（二）不能全面履行职责的；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（三）管理混乱或教育、教学质量低下的；</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（四）由于健康条件或其他原因不能坚持正常工作的；</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（五）</w:t>
      </w:r>
      <w:r>
        <w:rPr>
          <w:rFonts w:ascii="仿宋_GB2312" w:eastAsia="仿宋_GB2312" w:hAnsi="Verdana" w:cs="Arial" w:hint="eastAsia"/>
          <w:color w:val="000000"/>
          <w:kern w:val="0"/>
          <w:sz w:val="24"/>
          <w:szCs w:val="28"/>
        </w:rPr>
        <w:t>本人提请要求解聘的；</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（六）有其他不适于担任校长情形的。</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A32536" w:rsidRDefault="00A32536" w:rsidP="00E25491">
      <w:pPr>
        <w:widowControl/>
        <w:spacing w:line="500" w:lineRule="exact"/>
        <w:jc w:val="center"/>
        <w:rPr>
          <w:rFonts w:ascii="黑体" w:eastAsia="黑体" w:hAnsi="Verdana" w:cs="Arial"/>
          <w:bCs/>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lastRenderedPageBreak/>
        <w:t>第五章 行政和教育教学管理</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第二十九条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本单位应当建立、健全和执行行政管理、教学管理、学籍管理等规章制度和校内各工作岗位的职责。</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应当公示《办学许可证》、《民办非企业单位登记证》和《税务登记证》。</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第三十一条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校长和内设机构的负责人为专职人员，会计出纳具有从业资格，其他管理人员熟悉教育教学业务。</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第三十二条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聘任的教师应当具备《中华人民共和国教师法》和有关行政法规规定的教师资格和任职条件。</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br/>
        <w:t xml:space="preserve">    第三十三条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学校由校长自主聘任教师、职员，应当签订聘任合同，明确双方的权利、义务。招收其他工作人员应当订立劳动合同。聘任外籍人员按照国家有关规定执行。</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第三十四条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按审批机关批准的办学范围，设置专业、开设课程和选用教材。</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第三十五条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招生简章或招生广告，报浦东新区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备案后发布。</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第三十六条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按时参加年检和有关管理部门召开的会议活动。每年度结束，按市教委颁发的档案规定，建立档案，准时上报各类报表和信息。</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jc w:val="center"/>
        <w:rPr>
          <w:rFonts w:ascii="仿宋_GB2312" w:eastAsia="仿宋_GB2312" w:hAnsi="Verdana" w:cs="Arial"/>
          <w:b/>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第六章</w:t>
      </w:r>
      <w:r>
        <w:rPr>
          <w:rFonts w:ascii="黑体" w:eastAsia="黑体" w:hAnsi="Verdana" w:cs="Arial" w:hint="eastAsia"/>
          <w:bCs/>
          <w:color w:val="000000"/>
          <w:kern w:val="0"/>
          <w:sz w:val="24"/>
          <w:szCs w:val="28"/>
        </w:rPr>
        <w:t>  </w:t>
      </w:r>
      <w:r>
        <w:rPr>
          <w:rFonts w:ascii="黑体" w:eastAsia="黑体" w:hAnsi="Verdana" w:cs="Arial" w:hint="eastAsia"/>
          <w:bCs/>
          <w:color w:val="000000"/>
          <w:kern w:val="0"/>
          <w:sz w:val="24"/>
          <w:szCs w:val="28"/>
        </w:rPr>
        <w:t xml:space="preserve"> 资产和财务管理</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第三十七条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依法建立和健全财务、会计制度，资产管理制度，经费使用审批制度，票据管理制度和退费制度。单独设立银行帐号，进行财务核算，并按国家规定建立会计账册。    </w:t>
      </w:r>
    </w:p>
    <w:p w:rsidR="006F29EB" w:rsidRDefault="006F29EB" w:rsidP="00E25491">
      <w:pPr>
        <w:widowControl/>
        <w:spacing w:line="500" w:lineRule="exact"/>
        <w:ind w:firstLineChars="200" w:firstLine="480"/>
        <w:jc w:val="left"/>
        <w:rPr>
          <w:rFonts w:ascii="仿宋_GB2312" w:eastAsia="仿宋_GB2312" w:hAnsi="Verdana" w:cs="Arial"/>
          <w:bCs/>
          <w:color w:val="000000"/>
          <w:kern w:val="0"/>
          <w:sz w:val="24"/>
          <w:szCs w:val="28"/>
        </w:rPr>
      </w:pPr>
      <w:r>
        <w:rPr>
          <w:rFonts w:ascii="仿宋_GB2312" w:eastAsia="仿宋_GB2312" w:hAnsi="Verdana" w:cs="Arial" w:hint="eastAsia"/>
          <w:color w:val="000000"/>
          <w:kern w:val="0"/>
          <w:sz w:val="24"/>
          <w:szCs w:val="28"/>
        </w:rPr>
        <w:t>第三十八条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对举办者投入的资金、受赠的财产以及办学的积累，学校享有法人财产权。存续期间，所有资产由本单位依法管理和使用，任何组织和个人不得侵占。</w:t>
      </w:r>
      <w:r>
        <w:rPr>
          <w:rFonts w:ascii="仿宋_GB2312" w:eastAsia="仿宋_GB2312" w:hAnsi="宋体" w:hint="eastAsia"/>
          <w:bCs/>
          <w:sz w:val="24"/>
          <w:szCs w:val="28"/>
        </w:rPr>
        <w:t>经费必须用于章程规定的业务范围和事业的发展，盈余不得分红。</w:t>
      </w:r>
    </w:p>
    <w:p w:rsidR="006F29EB" w:rsidRDefault="006F29EB" w:rsidP="00E25491">
      <w:pPr>
        <w:tabs>
          <w:tab w:val="num" w:pos="0"/>
        </w:tabs>
        <w:snapToGrid w:val="0"/>
        <w:spacing w:line="500" w:lineRule="exact"/>
        <w:ind w:firstLineChars="192" w:firstLine="461"/>
        <w:rPr>
          <w:rFonts w:ascii="仿宋_GB2312" w:eastAsia="仿宋_GB2312"/>
          <w:b/>
          <w:sz w:val="24"/>
          <w:szCs w:val="28"/>
        </w:rPr>
      </w:pPr>
      <w:r>
        <w:rPr>
          <w:rFonts w:ascii="仿宋_GB2312" w:eastAsia="仿宋_GB2312" w:hAnsi="宋体" w:hint="eastAsia"/>
          <w:bCs/>
          <w:color w:val="000000"/>
          <w:sz w:val="24"/>
          <w:szCs w:val="28"/>
        </w:rPr>
        <w:t>本单位执行国家规定的会计制度，依法进行会计核算，建立健全内部会计监督制度，保证会计资料合法、真实、准确、完整。</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第三十九条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本单位将经物价部门核准（备案）的收费项目和收费标准向社会公示。学校收取的费用主要用于教育教学活动和改善办学条件，不用于分配、转让、担保和校外投资。</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第四十条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学校的经费来源有：</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⑴</w:t>
      </w:r>
      <w:r>
        <w:rPr>
          <w:rFonts w:ascii="仿宋_GB2312" w:eastAsia="仿宋_GB2312" w:hAnsi="Verdana" w:cs="Arial" w:hint="eastAsia"/>
          <w:color w:val="000000"/>
          <w:kern w:val="0"/>
          <w:sz w:val="24"/>
          <w:szCs w:val="28"/>
        </w:rPr>
        <w:t>组建时举办者的出资；</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⑵</w:t>
      </w:r>
      <w:r>
        <w:rPr>
          <w:rFonts w:ascii="仿宋_GB2312" w:eastAsia="仿宋_GB2312" w:hAnsi="Verdana" w:cs="Arial" w:hint="eastAsia"/>
          <w:color w:val="000000"/>
          <w:kern w:val="0"/>
          <w:sz w:val="24"/>
          <w:szCs w:val="28"/>
        </w:rPr>
        <w:t>学费收入；</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⑶</w:t>
      </w:r>
      <w:r>
        <w:rPr>
          <w:rFonts w:ascii="仿宋_GB2312" w:eastAsia="仿宋_GB2312" w:hAnsi="Verdana" w:cs="Arial" w:hint="eastAsia"/>
          <w:color w:val="000000"/>
          <w:kern w:val="0"/>
          <w:sz w:val="24"/>
          <w:szCs w:val="28"/>
        </w:rPr>
        <w:t>社会资助；</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宋体" w:cs="宋体" w:hint="eastAsia"/>
          <w:color w:val="000000"/>
          <w:kern w:val="0"/>
          <w:sz w:val="24"/>
          <w:szCs w:val="28"/>
        </w:rPr>
        <w:t>⑷</w:t>
      </w:r>
      <w:r>
        <w:rPr>
          <w:rFonts w:ascii="仿宋_GB2312" w:eastAsia="仿宋_GB2312" w:hAnsi="Verdana" w:cs="Arial" w:hint="eastAsia"/>
          <w:color w:val="000000"/>
          <w:kern w:val="0"/>
          <w:sz w:val="24"/>
          <w:szCs w:val="28"/>
        </w:rPr>
        <w:t>其他合法收入。</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pStyle w:val="a3"/>
        <w:spacing w:before="0" w:beforeAutospacing="0" w:after="0" w:afterAutospacing="0" w:line="500" w:lineRule="exact"/>
        <w:ind w:firstLineChars="200" w:firstLine="480"/>
        <w:rPr>
          <w:rFonts w:ascii="仿宋_GB2312" w:eastAsia="仿宋_GB2312"/>
          <w:bCs/>
          <w:szCs w:val="28"/>
        </w:rPr>
      </w:pPr>
      <w:r>
        <w:rPr>
          <w:rFonts w:ascii="仿宋_GB2312" w:eastAsia="仿宋_GB2312" w:hAnsi="Verdana" w:cs="Arial" w:hint="eastAsia"/>
          <w:color w:val="000000"/>
          <w:szCs w:val="28"/>
        </w:rPr>
        <w:t>为不断改善办学条件，促进学校的发展，出资人不要求取得合理回报。学校从年度净资产增加额中按25%的比例提取发展基金，用于学校的建设、维护和教学设备的添置、更新等。</w:t>
      </w:r>
      <w:r>
        <w:rPr>
          <w:rFonts w:ascii="Verdana" w:eastAsia="仿宋_GB2312" w:hAnsi="Verdana" w:cs="Arial" w:hint="eastAsia"/>
          <w:color w:val="000000"/>
          <w:szCs w:val="28"/>
        </w:rPr>
        <w:t> </w:t>
      </w:r>
      <w:r>
        <w:rPr>
          <w:rFonts w:ascii="仿宋_GB2312" w:eastAsia="仿宋_GB2312" w:hAnsi="Verdana" w:cs="Arial" w:hint="eastAsia"/>
          <w:color w:val="000000"/>
          <w:szCs w:val="28"/>
        </w:rPr>
        <w:br/>
      </w:r>
      <w:r>
        <w:rPr>
          <w:rFonts w:ascii="Verdana" w:eastAsia="仿宋_GB2312" w:hAnsi="Verdana" w:cs="Arial" w:hint="eastAsia"/>
          <w:color w:val="000000"/>
          <w:szCs w:val="28"/>
        </w:rPr>
        <w:t xml:space="preserve">    </w:t>
      </w:r>
      <w:r>
        <w:rPr>
          <w:rFonts w:ascii="仿宋_GB2312" w:eastAsia="仿宋_GB2312" w:hint="eastAsia"/>
          <w:bCs/>
          <w:szCs w:val="28"/>
        </w:rPr>
        <w:t>第四十一条  学校资产的使用和财务管理接受浦东新区</w:t>
      </w:r>
      <w:r w:rsidR="00561CBE">
        <w:rPr>
          <w:rFonts w:ascii="仿宋_GB2312" w:eastAsia="仿宋_GB2312" w:hint="eastAsia"/>
          <w:bCs/>
          <w:szCs w:val="28"/>
        </w:rPr>
        <w:t>教育局</w:t>
      </w:r>
      <w:r>
        <w:rPr>
          <w:rFonts w:ascii="仿宋_GB2312" w:eastAsia="仿宋_GB2312" w:hint="eastAsia"/>
          <w:bCs/>
          <w:szCs w:val="28"/>
        </w:rPr>
        <w:t>和其他有关部门的监督。在每一个会计年度结束时制作财务会计报告，委托会计事务所依法进行审计，并报送浦东新区</w:t>
      </w:r>
      <w:r w:rsidR="00561CBE">
        <w:rPr>
          <w:rFonts w:ascii="仿宋_GB2312" w:eastAsia="仿宋_GB2312" w:hint="eastAsia"/>
          <w:bCs/>
          <w:szCs w:val="28"/>
        </w:rPr>
        <w:t>教育局</w:t>
      </w:r>
      <w:r>
        <w:rPr>
          <w:rFonts w:ascii="仿宋_GB2312" w:eastAsia="仿宋_GB2312" w:hint="eastAsia"/>
          <w:bCs/>
          <w:szCs w:val="28"/>
        </w:rPr>
        <w:t xml:space="preserve">和浦东新区民政局。 </w:t>
      </w:r>
    </w:p>
    <w:p w:rsidR="006F29EB" w:rsidRDefault="006F29EB" w:rsidP="00E25491">
      <w:pPr>
        <w:widowControl/>
        <w:spacing w:line="500" w:lineRule="exact"/>
        <w:jc w:val="center"/>
        <w:rPr>
          <w:rFonts w:ascii="仿宋_GB2312" w:eastAsia="仿宋_GB2312" w:hAnsi="Verdana" w:cs="Arial"/>
          <w:b/>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第七章</w:t>
      </w:r>
      <w:r>
        <w:rPr>
          <w:rFonts w:ascii="黑体" w:eastAsia="黑体" w:hAnsi="Verdana" w:cs="Arial" w:hint="eastAsia"/>
          <w:bCs/>
          <w:color w:val="000000"/>
          <w:kern w:val="0"/>
          <w:sz w:val="24"/>
          <w:szCs w:val="28"/>
        </w:rPr>
        <w:t> </w:t>
      </w:r>
      <w:r>
        <w:rPr>
          <w:rFonts w:ascii="黑体" w:eastAsia="黑体" w:hAnsi="Verdana" w:cs="Arial" w:hint="eastAsia"/>
          <w:bCs/>
          <w:color w:val="000000"/>
          <w:kern w:val="0"/>
          <w:sz w:val="24"/>
          <w:szCs w:val="28"/>
        </w:rPr>
        <w:t xml:space="preserve"> 变更、终止程序和终止后的资产处理</w:t>
      </w:r>
    </w:p>
    <w:p w:rsidR="006F29EB" w:rsidRDefault="006F29EB" w:rsidP="00E25491">
      <w:pPr>
        <w:widowControl/>
        <w:spacing w:line="500" w:lineRule="exact"/>
        <w:ind w:firstLineChars="200" w:firstLine="480"/>
        <w:jc w:val="left"/>
        <w:rPr>
          <w:rFonts w:ascii="仿宋_GB2312" w:eastAsia="仿宋_GB2312" w:hAnsi="Verdana" w:cs="Arial"/>
          <w:dstrike/>
          <w:color w:val="000000"/>
          <w:kern w:val="0"/>
          <w:sz w:val="24"/>
          <w:szCs w:val="28"/>
        </w:rPr>
      </w:pPr>
      <w:r>
        <w:rPr>
          <w:rFonts w:ascii="仿宋_GB2312" w:eastAsia="仿宋_GB2312" w:hAnsi="Verdana" w:cs="Arial" w:hint="eastAsia"/>
          <w:color w:val="000000"/>
          <w:kern w:val="0"/>
          <w:sz w:val="24"/>
          <w:szCs w:val="28"/>
        </w:rPr>
        <w:t>第四十二条</w:t>
      </w:r>
      <w:r>
        <w:rPr>
          <w:rFonts w:ascii="Verdana" w:eastAsia="仿宋_GB2312" w:hAnsi="Verdana" w:cs="Arial" w:hint="eastAsia"/>
          <w:color w:val="000000"/>
          <w:kern w:val="0"/>
          <w:sz w:val="24"/>
          <w:szCs w:val="28"/>
        </w:rPr>
        <w:t xml:space="preserve">   </w:t>
      </w:r>
      <w:r>
        <w:rPr>
          <w:rFonts w:ascii="仿宋_GB2312" w:eastAsia="仿宋_GB2312" w:hAnsi="Verdana" w:cs="Arial" w:hint="eastAsia"/>
          <w:color w:val="000000"/>
          <w:kern w:val="0"/>
          <w:sz w:val="24"/>
          <w:szCs w:val="28"/>
        </w:rPr>
        <w:t>学校变更名称、</w:t>
      </w:r>
      <w:r>
        <w:rPr>
          <w:rFonts w:ascii="仿宋_GB2312" w:eastAsia="仿宋_GB2312" w:hAnsi="Verdana" w:cs="Arial" w:hint="eastAsia"/>
          <w:bCs/>
          <w:color w:val="000000"/>
          <w:kern w:val="0"/>
          <w:sz w:val="24"/>
          <w:szCs w:val="28"/>
        </w:rPr>
        <w:t>开办资金、业务范围、</w:t>
      </w:r>
      <w:r>
        <w:rPr>
          <w:rFonts w:ascii="仿宋_GB2312" w:eastAsia="仿宋_GB2312" w:hAnsi="Verdana" w:cs="Arial" w:hint="eastAsia"/>
          <w:color w:val="000000"/>
          <w:kern w:val="0"/>
          <w:sz w:val="24"/>
          <w:szCs w:val="28"/>
        </w:rPr>
        <w:t>校址、法定代表人、业务主管单位，由学校董事会经浦东新区</w:t>
      </w:r>
      <w:r w:rsidR="00561CBE">
        <w:rPr>
          <w:rFonts w:ascii="仿宋_GB2312" w:eastAsia="仿宋_GB2312" w:hAnsi="Verdana" w:cs="Arial" w:hint="eastAsia"/>
          <w:color w:val="000000"/>
          <w:kern w:val="0"/>
          <w:sz w:val="24"/>
          <w:szCs w:val="28"/>
        </w:rPr>
        <w:t>教育局</w:t>
      </w:r>
      <w:r>
        <w:rPr>
          <w:rFonts w:ascii="仿宋_GB2312" w:eastAsia="仿宋_GB2312" w:hAnsi="Verdana" w:cs="Arial" w:hint="eastAsia"/>
          <w:color w:val="000000"/>
          <w:kern w:val="0"/>
          <w:sz w:val="24"/>
          <w:szCs w:val="28"/>
        </w:rPr>
        <w:t>审核同意后，报浦东新区民政局核准。</w:t>
      </w:r>
    </w:p>
    <w:p w:rsidR="006F29EB" w:rsidRDefault="006F29EB" w:rsidP="00E25491">
      <w:pPr>
        <w:widowControl/>
        <w:spacing w:line="500" w:lineRule="exact"/>
        <w:ind w:firstLineChars="200" w:firstLine="480"/>
        <w:jc w:val="left"/>
        <w:rPr>
          <w:rFonts w:ascii="Verdana" w:eastAsia="仿宋_GB2312" w:hAnsi="Verdana" w:cs="Arial"/>
          <w:kern w:val="0"/>
          <w:sz w:val="24"/>
          <w:szCs w:val="28"/>
        </w:rPr>
      </w:pPr>
      <w:r>
        <w:rPr>
          <w:rFonts w:ascii="Verdana" w:eastAsia="仿宋_GB2312" w:hAnsi="Verdana" w:cs="Arial" w:hint="eastAsia"/>
          <w:kern w:val="0"/>
          <w:sz w:val="24"/>
          <w:szCs w:val="28"/>
        </w:rPr>
        <w:t>第四十三条</w:t>
      </w:r>
      <w:r>
        <w:rPr>
          <w:rFonts w:ascii="Verdana" w:eastAsia="仿宋_GB2312" w:hAnsi="Verdana" w:cs="Arial" w:hint="eastAsia"/>
          <w:kern w:val="0"/>
          <w:sz w:val="24"/>
          <w:szCs w:val="28"/>
        </w:rPr>
        <w:t xml:space="preserve">  </w:t>
      </w:r>
      <w:r>
        <w:rPr>
          <w:rFonts w:ascii="Verdana" w:eastAsia="仿宋_GB2312" w:hAnsi="Verdana" w:cs="Arial" w:hint="eastAsia"/>
          <w:kern w:val="0"/>
          <w:sz w:val="24"/>
          <w:szCs w:val="28"/>
        </w:rPr>
        <w:t>学校聘任校长、分立合并、变更办学层次、办学类别及学校举办者，按规定报浦东新区</w:t>
      </w:r>
      <w:r w:rsidR="00561CBE">
        <w:rPr>
          <w:rFonts w:ascii="Verdana" w:eastAsia="仿宋_GB2312" w:hAnsi="Verdana" w:cs="Arial" w:hint="eastAsia"/>
          <w:kern w:val="0"/>
          <w:sz w:val="24"/>
          <w:szCs w:val="28"/>
        </w:rPr>
        <w:t>教育局</w:t>
      </w:r>
      <w:r>
        <w:rPr>
          <w:rFonts w:ascii="Verdana" w:eastAsia="仿宋_GB2312" w:hAnsi="Verdana" w:cs="Arial" w:hint="eastAsia"/>
          <w:kern w:val="0"/>
          <w:sz w:val="24"/>
          <w:szCs w:val="28"/>
        </w:rPr>
        <w:t>审查核准。</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Verdana" w:eastAsia="仿宋_GB2312" w:hAnsi="Verdana" w:cs="Arial" w:hint="eastAsia"/>
          <w:kern w:val="0"/>
          <w:sz w:val="24"/>
          <w:szCs w:val="28"/>
        </w:rPr>
        <w:t>第四十四条</w:t>
      </w:r>
      <w:r>
        <w:rPr>
          <w:rFonts w:ascii="Verdana" w:eastAsia="仿宋_GB2312" w:hAnsi="Verdana" w:cs="Arial" w:hint="eastAsia"/>
          <w:kern w:val="0"/>
          <w:sz w:val="24"/>
          <w:szCs w:val="28"/>
        </w:rPr>
        <w:t xml:space="preserve">  </w:t>
      </w:r>
      <w:r>
        <w:rPr>
          <w:rFonts w:ascii="Verdana" w:eastAsia="仿宋_GB2312" w:hAnsi="Verdana" w:cs="Arial" w:hint="eastAsia"/>
          <w:kern w:val="0"/>
          <w:sz w:val="24"/>
          <w:szCs w:val="28"/>
        </w:rPr>
        <w:t>学校变更董事会成员等其他事项报浦东新区</w:t>
      </w:r>
      <w:r w:rsidR="00561CBE">
        <w:rPr>
          <w:rFonts w:ascii="Verdana" w:eastAsia="仿宋_GB2312" w:hAnsi="Verdana" w:cs="Arial" w:hint="eastAsia"/>
          <w:kern w:val="0"/>
          <w:sz w:val="24"/>
          <w:szCs w:val="28"/>
        </w:rPr>
        <w:t>教育局</w:t>
      </w:r>
      <w:r>
        <w:rPr>
          <w:rFonts w:ascii="Verdana" w:eastAsia="仿宋_GB2312" w:hAnsi="Verdana" w:cs="Arial" w:hint="eastAsia"/>
          <w:kern w:val="0"/>
          <w:sz w:val="24"/>
          <w:szCs w:val="28"/>
        </w:rPr>
        <w:t>备案</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第四十五条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学校自行要求，或由其他不可抗拒的原因而终止时，应向</w:t>
      </w:r>
      <w:r>
        <w:rPr>
          <w:rFonts w:ascii="Verdana" w:eastAsia="仿宋_GB2312" w:hAnsi="Verdana" w:cs="Arial" w:hint="eastAsia"/>
          <w:kern w:val="0"/>
          <w:sz w:val="24"/>
          <w:szCs w:val="28"/>
        </w:rPr>
        <w:t>浦东新区</w:t>
      </w:r>
      <w:r w:rsidR="00561CBE">
        <w:rPr>
          <w:rFonts w:ascii="Verdana" w:eastAsia="仿宋_GB2312" w:hAnsi="Verdana" w:cs="Arial" w:hint="eastAsia"/>
          <w:kern w:val="0"/>
          <w:sz w:val="24"/>
          <w:szCs w:val="28"/>
        </w:rPr>
        <w:t>教育局</w:t>
      </w:r>
      <w:r>
        <w:rPr>
          <w:rFonts w:ascii="仿宋_GB2312" w:eastAsia="仿宋_GB2312" w:hAnsi="Verdana" w:cs="Arial" w:hint="eastAsia"/>
          <w:color w:val="000000"/>
          <w:kern w:val="0"/>
          <w:sz w:val="24"/>
          <w:szCs w:val="28"/>
        </w:rPr>
        <w:t>提出终止申请，说明终止理由，同时应当妥善安置在校学生。</w:t>
      </w:r>
      <w:r>
        <w:rPr>
          <w:rFonts w:ascii="仿宋_GB2312" w:eastAsia="仿宋_GB2312" w:hAnsi="Verdana" w:cs="Arial" w:hint="eastAsia"/>
          <w:bCs/>
          <w:color w:val="000000"/>
          <w:kern w:val="0"/>
          <w:sz w:val="24"/>
          <w:szCs w:val="28"/>
        </w:rPr>
        <w:t>应当在</w:t>
      </w:r>
      <w:r>
        <w:rPr>
          <w:rFonts w:ascii="Verdana" w:eastAsia="仿宋_GB2312" w:hAnsi="Verdana" w:cs="Arial" w:hint="eastAsia"/>
          <w:kern w:val="0"/>
          <w:sz w:val="24"/>
          <w:szCs w:val="28"/>
        </w:rPr>
        <w:t>浦东新区</w:t>
      </w:r>
      <w:r w:rsidR="00561CBE">
        <w:rPr>
          <w:rFonts w:ascii="Verdana" w:eastAsia="仿宋_GB2312" w:hAnsi="Verdana" w:cs="Arial" w:hint="eastAsia"/>
          <w:kern w:val="0"/>
          <w:sz w:val="24"/>
          <w:szCs w:val="28"/>
        </w:rPr>
        <w:t>教育局</w:t>
      </w:r>
      <w:r>
        <w:rPr>
          <w:rFonts w:ascii="仿宋_GB2312" w:eastAsia="仿宋_GB2312" w:hAnsi="Verdana" w:cs="Arial" w:hint="eastAsia"/>
          <w:bCs/>
          <w:color w:val="000000"/>
          <w:kern w:val="0"/>
          <w:sz w:val="24"/>
          <w:szCs w:val="28"/>
        </w:rPr>
        <w:t>和有关机关指导下成立清算组织</w:t>
      </w:r>
      <w:r>
        <w:rPr>
          <w:rFonts w:ascii="仿宋_GB2312" w:eastAsia="仿宋_GB2312" w:hAnsi="Verdana" w:cs="Arial" w:hint="eastAsia"/>
          <w:color w:val="000000"/>
          <w:kern w:val="0"/>
          <w:sz w:val="24"/>
          <w:szCs w:val="28"/>
        </w:rPr>
        <w:t>，提出清算程序和原则，依法进行财务清算，清理债权债务，处理善后事宜。清算期间不得开展清算以外的活动。</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第四十六条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清算人员一般应由学校举办者代表、学校法定代表人、教职工代表组成。根据需要可聘请国内注册会计师、律师等参加。清算费用和清算组成员的酬劳应从学校的结存财产中支付。清算期间，清算组代表学校参加民事诉讼活动。</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第四十七条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学校财产按下列顺序清偿：</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(一)应退受教育者的学费和其他费用；</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lastRenderedPageBreak/>
        <w:t>(二)应发教职工的工资及应交纳的社会保险费用；</w:t>
      </w:r>
      <w:r>
        <w:rPr>
          <w:rFonts w:ascii="Verdana" w:eastAsia="仿宋_GB2312" w:hAnsi="Verdana" w:cs="Arial" w:hint="eastAsia"/>
          <w:color w:val="000000"/>
          <w:kern w:val="0"/>
          <w:sz w:val="24"/>
          <w:szCs w:val="28"/>
        </w:rPr>
        <w:t>   </w:t>
      </w:r>
    </w:p>
    <w:p w:rsidR="006F29EB" w:rsidRDefault="006F29EB" w:rsidP="00E25491">
      <w:pPr>
        <w:widowControl/>
        <w:spacing w:line="500" w:lineRule="exact"/>
        <w:ind w:firstLineChars="150" w:firstLine="36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(三)偿还其他债务。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学校清偿后的剩余财产，按照有关法律、法规的规定处理。</w:t>
      </w:r>
    </w:p>
    <w:p w:rsidR="006F29EB" w:rsidRDefault="006F29EB" w:rsidP="00E25491">
      <w:pPr>
        <w:tabs>
          <w:tab w:val="num" w:pos="1120"/>
        </w:tabs>
        <w:spacing w:line="500" w:lineRule="exact"/>
        <w:ind w:firstLineChars="200" w:firstLine="480"/>
        <w:rPr>
          <w:rFonts w:ascii="仿宋_GB2312" w:eastAsia="仿宋_GB2312" w:hAnsi="宋体"/>
          <w:sz w:val="24"/>
          <w:szCs w:val="28"/>
        </w:rPr>
      </w:pPr>
      <w:r>
        <w:rPr>
          <w:rFonts w:ascii="仿宋_GB2312" w:eastAsia="仿宋_GB2312" w:hAnsi="Verdana" w:cs="Arial" w:hint="eastAsia"/>
          <w:color w:val="000000"/>
          <w:kern w:val="0"/>
          <w:sz w:val="24"/>
          <w:szCs w:val="28"/>
        </w:rPr>
        <w:t>第四十八条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清算结束后，写出清算报告，提请董事会审核通过，</w:t>
      </w:r>
      <w:r>
        <w:rPr>
          <w:rFonts w:ascii="仿宋_GB2312" w:eastAsia="仿宋_GB2312" w:hAnsi="宋体" w:hint="eastAsia"/>
          <w:sz w:val="24"/>
          <w:szCs w:val="28"/>
        </w:rPr>
        <w:t>自完成清算之日起10日内，向浦东新区</w:t>
      </w:r>
      <w:r w:rsidR="00561CBE">
        <w:rPr>
          <w:rFonts w:ascii="仿宋_GB2312" w:eastAsia="仿宋_GB2312" w:hAnsi="宋体" w:hint="eastAsia"/>
          <w:sz w:val="24"/>
          <w:szCs w:val="28"/>
        </w:rPr>
        <w:t>教育局</w:t>
      </w:r>
      <w:r>
        <w:rPr>
          <w:rFonts w:ascii="仿宋_GB2312" w:eastAsia="仿宋_GB2312" w:hAnsi="宋体" w:hint="eastAsia"/>
          <w:sz w:val="24"/>
          <w:szCs w:val="28"/>
        </w:rPr>
        <w:t>办理终止办学手续，得到浦东新区</w:t>
      </w:r>
      <w:r w:rsidR="00561CBE">
        <w:rPr>
          <w:rFonts w:ascii="仿宋_GB2312" w:eastAsia="仿宋_GB2312" w:hAnsi="宋体" w:hint="eastAsia"/>
          <w:sz w:val="24"/>
          <w:szCs w:val="28"/>
        </w:rPr>
        <w:t>教育局</w:t>
      </w:r>
      <w:r>
        <w:rPr>
          <w:rFonts w:ascii="仿宋_GB2312" w:eastAsia="仿宋_GB2312" w:hAnsi="宋体" w:hint="eastAsia"/>
          <w:sz w:val="24"/>
          <w:szCs w:val="28"/>
        </w:rPr>
        <w:t>批准后5日内向浦东新区民政局办理注销登记。</w:t>
      </w:r>
    </w:p>
    <w:p w:rsidR="006F29EB" w:rsidRDefault="006F29EB" w:rsidP="00E25491">
      <w:pPr>
        <w:tabs>
          <w:tab w:val="num" w:pos="0"/>
        </w:tabs>
        <w:spacing w:line="500" w:lineRule="exact"/>
        <w:ind w:firstLineChars="200" w:firstLine="480"/>
        <w:rPr>
          <w:rFonts w:ascii="仿宋_GB2312" w:eastAsia="仿宋_GB2312" w:hAnsi="宋体"/>
          <w:sz w:val="24"/>
          <w:szCs w:val="28"/>
        </w:rPr>
      </w:pPr>
      <w:r>
        <w:rPr>
          <w:rFonts w:ascii="仿宋_GB2312" w:eastAsia="仿宋_GB2312" w:hAnsi="宋体" w:hint="eastAsia"/>
          <w:sz w:val="24"/>
          <w:szCs w:val="28"/>
        </w:rPr>
        <w:t>第四十九条 本单位自浦东新区</w:t>
      </w:r>
      <w:r w:rsidR="00561CBE">
        <w:rPr>
          <w:rFonts w:ascii="仿宋_GB2312" w:eastAsia="仿宋_GB2312" w:hAnsi="宋体" w:hint="eastAsia"/>
          <w:sz w:val="24"/>
          <w:szCs w:val="28"/>
        </w:rPr>
        <w:t>教育局</w:t>
      </w:r>
      <w:r>
        <w:rPr>
          <w:rFonts w:ascii="仿宋_GB2312" w:eastAsia="仿宋_GB2312" w:hAnsi="宋体" w:hint="eastAsia"/>
          <w:sz w:val="24"/>
          <w:szCs w:val="28"/>
        </w:rPr>
        <w:t>发出终止文件之日起，即为办学终止。</w:t>
      </w:r>
    </w:p>
    <w:p w:rsidR="006F29EB" w:rsidRDefault="006F29EB" w:rsidP="00E25491">
      <w:pPr>
        <w:tabs>
          <w:tab w:val="num" w:pos="0"/>
        </w:tabs>
        <w:spacing w:line="500" w:lineRule="exact"/>
        <w:ind w:firstLineChars="200" w:firstLine="480"/>
        <w:rPr>
          <w:rFonts w:ascii="仿宋_GB2312" w:eastAsia="仿宋_GB2312" w:hAnsi="宋体"/>
          <w:sz w:val="24"/>
          <w:szCs w:val="28"/>
        </w:rPr>
      </w:pPr>
      <w:r>
        <w:rPr>
          <w:rFonts w:ascii="仿宋_GB2312" w:eastAsia="仿宋_GB2312" w:hAnsi="宋体" w:hint="eastAsia"/>
          <w:sz w:val="24"/>
          <w:szCs w:val="28"/>
        </w:rPr>
        <w:t>本单位自浦东新区民政局发出注销登记证明文件之日起，即为法人终止。</w:t>
      </w:r>
    </w:p>
    <w:p w:rsidR="006F29EB" w:rsidRDefault="006F29EB" w:rsidP="00E25491">
      <w:pPr>
        <w:widowControl/>
        <w:spacing w:line="500" w:lineRule="exact"/>
        <w:jc w:val="center"/>
        <w:rPr>
          <w:rFonts w:ascii="仿宋_GB2312" w:eastAsia="仿宋_GB2312" w:hAnsi="Verdana" w:cs="Arial"/>
          <w:b/>
          <w:bCs/>
          <w:color w:val="000000"/>
          <w:kern w:val="0"/>
          <w:sz w:val="24"/>
          <w:szCs w:val="28"/>
        </w:rPr>
      </w:pPr>
    </w:p>
    <w:p w:rsidR="006F29EB" w:rsidRDefault="006F29EB" w:rsidP="00E25491">
      <w:pPr>
        <w:widowControl/>
        <w:spacing w:line="500" w:lineRule="exact"/>
        <w:jc w:val="center"/>
        <w:rPr>
          <w:rFonts w:ascii="黑体" w:eastAsia="黑体" w:hAnsi="Verdana" w:cs="Arial"/>
          <w:bCs/>
          <w:color w:val="000000"/>
          <w:kern w:val="0"/>
          <w:sz w:val="24"/>
          <w:szCs w:val="28"/>
        </w:rPr>
      </w:pPr>
      <w:r>
        <w:rPr>
          <w:rFonts w:ascii="黑体" w:eastAsia="黑体" w:hAnsi="Verdana" w:cs="Arial" w:hint="eastAsia"/>
          <w:bCs/>
          <w:color w:val="000000"/>
          <w:kern w:val="0"/>
          <w:sz w:val="24"/>
          <w:szCs w:val="28"/>
        </w:rPr>
        <w:t>第八章</w:t>
      </w:r>
      <w:r>
        <w:rPr>
          <w:rFonts w:ascii="黑体" w:eastAsia="黑体" w:hAnsi="Verdana" w:cs="Arial" w:hint="eastAsia"/>
          <w:bCs/>
          <w:color w:val="000000"/>
          <w:kern w:val="0"/>
          <w:sz w:val="24"/>
          <w:szCs w:val="28"/>
        </w:rPr>
        <w:t>   </w:t>
      </w:r>
      <w:r>
        <w:rPr>
          <w:rFonts w:ascii="黑体" w:eastAsia="黑体" w:hAnsi="Verdana" w:cs="Arial" w:hint="eastAsia"/>
          <w:bCs/>
          <w:color w:val="000000"/>
          <w:kern w:val="0"/>
          <w:sz w:val="24"/>
          <w:szCs w:val="28"/>
        </w:rPr>
        <w:t xml:space="preserve"> 附 则</w:t>
      </w:r>
    </w:p>
    <w:p w:rsidR="006F29EB" w:rsidRDefault="006F29EB" w:rsidP="00E25491">
      <w:pPr>
        <w:widowControl/>
        <w:spacing w:line="500" w:lineRule="exact"/>
        <w:ind w:firstLineChars="200" w:firstLine="480"/>
        <w:jc w:val="left"/>
        <w:rPr>
          <w:rFonts w:ascii="仿宋_GB2312" w:eastAsia="仿宋_GB2312" w:hAnsi="Verdana" w:cs="Arial"/>
          <w:kern w:val="0"/>
          <w:sz w:val="24"/>
          <w:szCs w:val="28"/>
        </w:rPr>
      </w:pPr>
      <w:r>
        <w:rPr>
          <w:rFonts w:ascii="仿宋_GB2312" w:eastAsia="仿宋_GB2312" w:hAnsi="Verdana" w:cs="Arial" w:hint="eastAsia"/>
          <w:color w:val="000000"/>
          <w:kern w:val="0"/>
          <w:sz w:val="24"/>
          <w:szCs w:val="28"/>
        </w:rPr>
        <w:t>第五十条</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r>
        <w:rPr>
          <w:rFonts w:ascii="仿宋_GB2312" w:eastAsia="仿宋_GB2312" w:hAnsi="Verdana" w:cs="Arial" w:hint="eastAsia"/>
          <w:kern w:val="0"/>
          <w:sz w:val="24"/>
          <w:szCs w:val="28"/>
        </w:rPr>
        <w:t>本章程自本单位经浦东新区民政局核准并获得《民办非企业单位（法人）登记证书》之日起正式生效。</w:t>
      </w:r>
      <w:r>
        <w:rPr>
          <w:rFonts w:ascii="Verdana" w:eastAsia="仿宋_GB2312" w:hAnsi="Verdana" w:cs="Arial" w:hint="eastAsia"/>
          <w:kern w:val="0"/>
          <w:sz w:val="24"/>
          <w:szCs w:val="28"/>
        </w:rPr>
        <w:t> </w:t>
      </w:r>
      <w:r>
        <w:rPr>
          <w:rFonts w:ascii="仿宋_GB2312" w:eastAsia="仿宋_GB2312" w:hAnsi="Verdana" w:cs="Arial" w:hint="eastAsia"/>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kern w:val="0"/>
          <w:sz w:val="24"/>
          <w:szCs w:val="28"/>
        </w:rPr>
      </w:pPr>
      <w:r>
        <w:rPr>
          <w:rFonts w:ascii="仿宋_GB2312" w:eastAsia="仿宋_GB2312" w:hAnsi="Verdana" w:cs="Arial" w:hint="eastAsia"/>
          <w:kern w:val="0"/>
          <w:sz w:val="24"/>
          <w:szCs w:val="28"/>
        </w:rPr>
        <w:t>第五十一条</w:t>
      </w:r>
      <w:r>
        <w:rPr>
          <w:rFonts w:ascii="Verdana" w:eastAsia="仿宋_GB2312" w:hAnsi="Verdana" w:cs="Arial" w:hint="eastAsia"/>
          <w:kern w:val="0"/>
          <w:sz w:val="24"/>
          <w:szCs w:val="28"/>
        </w:rPr>
        <w:t> </w:t>
      </w:r>
      <w:r>
        <w:rPr>
          <w:rFonts w:ascii="仿宋_GB2312" w:eastAsia="仿宋_GB2312" w:hAnsi="Verdana" w:cs="Arial" w:hint="eastAsia"/>
          <w:kern w:val="0"/>
          <w:sz w:val="24"/>
          <w:szCs w:val="28"/>
        </w:rPr>
        <w:t xml:space="preserve"> 本章程解释权和修改权属学校董事会。修改后的章程，经浦东新区</w:t>
      </w:r>
      <w:r w:rsidR="00561CBE">
        <w:rPr>
          <w:rFonts w:ascii="仿宋_GB2312" w:eastAsia="仿宋_GB2312" w:hAnsi="Verdana" w:cs="Arial" w:hint="eastAsia"/>
          <w:kern w:val="0"/>
          <w:sz w:val="24"/>
          <w:szCs w:val="28"/>
        </w:rPr>
        <w:t>教育局</w:t>
      </w:r>
      <w:r>
        <w:rPr>
          <w:rFonts w:ascii="仿宋_GB2312" w:eastAsia="仿宋_GB2312" w:hAnsi="Verdana" w:cs="Arial" w:hint="eastAsia"/>
          <w:kern w:val="0"/>
          <w:sz w:val="24"/>
          <w:szCs w:val="28"/>
        </w:rPr>
        <w:t>（区劳动和社会保障局）审核同意后，在30日内报浦东新区民政局核准后生效。</w:t>
      </w:r>
      <w:r>
        <w:rPr>
          <w:rFonts w:ascii="Verdana" w:eastAsia="仿宋_GB2312" w:hAnsi="Verdana" w:cs="Arial" w:hint="eastAsia"/>
          <w:kern w:val="0"/>
          <w:sz w:val="24"/>
          <w:szCs w:val="28"/>
        </w:rPr>
        <w:t>  </w:t>
      </w:r>
      <w:r>
        <w:rPr>
          <w:rFonts w:ascii="仿宋_GB2312" w:eastAsia="仿宋_GB2312" w:hAnsi="Verdana" w:cs="Arial" w:hint="eastAsia"/>
          <w:kern w:val="0"/>
          <w:sz w:val="24"/>
          <w:szCs w:val="28"/>
        </w:rPr>
        <w:t xml:space="preserve"> </w:t>
      </w:r>
      <w:r>
        <w:rPr>
          <w:rFonts w:ascii="Verdana" w:eastAsia="仿宋_GB2312" w:hAnsi="Verdana" w:cs="Arial" w:hint="eastAsia"/>
          <w:kern w:val="0"/>
          <w:sz w:val="24"/>
          <w:szCs w:val="28"/>
        </w:rPr>
        <w:t>    </w:t>
      </w:r>
      <w:r>
        <w:rPr>
          <w:rFonts w:ascii="仿宋_GB2312" w:eastAsia="仿宋_GB2312" w:hAnsi="Verdana" w:cs="Arial" w:hint="eastAsia"/>
          <w:kern w:val="0"/>
          <w:sz w:val="24"/>
          <w:szCs w:val="28"/>
        </w:rPr>
        <w:t xml:space="preserve"> </w:t>
      </w:r>
    </w:p>
    <w:p w:rsidR="006F29EB" w:rsidRDefault="006F29EB" w:rsidP="00E25491">
      <w:pPr>
        <w:widowControl/>
        <w:spacing w:line="500" w:lineRule="exact"/>
        <w:ind w:firstLineChars="200" w:firstLine="480"/>
        <w:jc w:val="left"/>
        <w:rPr>
          <w:rFonts w:ascii="仿宋_GB2312" w:eastAsia="仿宋_GB2312" w:hAnsi="Verdana" w:cs="Arial"/>
          <w:color w:val="000000"/>
          <w:kern w:val="0"/>
          <w:sz w:val="24"/>
          <w:szCs w:val="28"/>
        </w:rPr>
      </w:pPr>
      <w:r>
        <w:rPr>
          <w:rFonts w:ascii="仿宋_GB2312" w:eastAsia="仿宋_GB2312" w:hAnsi="Verdana" w:cs="Arial" w:hint="eastAsia"/>
          <w:kern w:val="0"/>
          <w:sz w:val="24"/>
          <w:szCs w:val="28"/>
        </w:rPr>
        <w:t>第五十二条</w:t>
      </w:r>
      <w:r>
        <w:rPr>
          <w:rFonts w:ascii="Verdana" w:eastAsia="仿宋_GB2312" w:hAnsi="Verdana" w:cs="Arial" w:hint="eastAsia"/>
          <w:kern w:val="0"/>
          <w:sz w:val="24"/>
          <w:szCs w:val="28"/>
        </w:rPr>
        <w:t> </w:t>
      </w:r>
      <w:r>
        <w:rPr>
          <w:rFonts w:ascii="仿宋_GB2312" w:eastAsia="仿宋_GB2312" w:hAnsi="Verdana" w:cs="Arial" w:hint="eastAsia"/>
          <w:kern w:val="0"/>
          <w:sz w:val="24"/>
          <w:szCs w:val="28"/>
        </w:rPr>
        <w:t xml:space="preserve"> 本章程与国</w:t>
      </w:r>
      <w:r>
        <w:rPr>
          <w:rFonts w:ascii="仿宋_GB2312" w:eastAsia="仿宋_GB2312" w:hAnsi="Verdana" w:cs="Arial" w:hint="eastAsia"/>
          <w:color w:val="000000"/>
          <w:kern w:val="0"/>
          <w:sz w:val="24"/>
          <w:szCs w:val="28"/>
        </w:rPr>
        <w:t>家法律、法规相抵触时，以国家法律法规为准。</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widowControl/>
        <w:spacing w:line="500" w:lineRule="exact"/>
        <w:jc w:val="left"/>
        <w:rPr>
          <w:rFonts w:ascii="仿宋_GB2312" w:eastAsia="仿宋_GB2312" w:hAnsi="Verdana" w:cs="Arial"/>
          <w:color w:val="000000"/>
          <w:kern w:val="0"/>
          <w:sz w:val="24"/>
          <w:szCs w:val="28"/>
        </w:rPr>
      </w:pPr>
    </w:p>
    <w:p w:rsidR="006F29EB" w:rsidRDefault="006F29EB" w:rsidP="00E25491">
      <w:pPr>
        <w:widowControl/>
        <w:spacing w:line="500" w:lineRule="exact"/>
        <w:jc w:val="left"/>
        <w:rPr>
          <w:rFonts w:ascii="仿宋_GB2312" w:eastAsia="仿宋_GB2312" w:hAnsi="Verdana" w:cs="Arial"/>
          <w:color w:val="000000"/>
          <w:kern w:val="0"/>
          <w:sz w:val="24"/>
          <w:szCs w:val="28"/>
        </w:rPr>
      </w:pPr>
    </w:p>
    <w:p w:rsidR="006F29EB" w:rsidRDefault="006F29EB" w:rsidP="00E25491">
      <w:pPr>
        <w:widowControl/>
        <w:spacing w:line="500" w:lineRule="exact"/>
        <w:jc w:val="left"/>
        <w:rPr>
          <w:rFonts w:ascii="仿宋_GB2312" w:eastAsia="仿宋_GB2312" w:hAnsi="Verdana" w:cs="Arial"/>
          <w:color w:val="000000"/>
          <w:kern w:val="0"/>
          <w:sz w:val="24"/>
          <w:szCs w:val="28"/>
        </w:rPr>
      </w:pPr>
    </w:p>
    <w:p w:rsidR="006F29EB" w:rsidRDefault="006F29EB" w:rsidP="00E25491">
      <w:pPr>
        <w:widowControl/>
        <w:spacing w:line="500" w:lineRule="exact"/>
        <w:jc w:val="left"/>
        <w:rPr>
          <w:rFonts w:ascii="仿宋_GB2312" w:eastAsia="仿宋_GB2312" w:hAnsi="Verdana" w:cs="Arial"/>
          <w:color w:val="000000"/>
          <w:kern w:val="0"/>
          <w:sz w:val="24"/>
          <w:szCs w:val="28"/>
        </w:rPr>
      </w:pPr>
      <w:r>
        <w:rPr>
          <w:rFonts w:ascii="仿宋_GB2312" w:eastAsia="仿宋_GB2312" w:hAnsi="Verdana" w:cs="Arial" w:hint="eastAsia"/>
          <w:color w:val="000000"/>
          <w:kern w:val="0"/>
          <w:sz w:val="24"/>
          <w:szCs w:val="28"/>
        </w:rPr>
        <w:t>董事会及其成员签章：</w:t>
      </w:r>
      <w:r>
        <w:rPr>
          <w:rFonts w:ascii="Verdana" w:eastAsia="仿宋_GB2312" w:hAnsi="Verdana" w:cs="Arial" w:hint="eastAsia"/>
          <w:color w:val="000000"/>
          <w:kern w:val="0"/>
          <w:sz w:val="24"/>
          <w:szCs w:val="28"/>
        </w:rPr>
        <w:t>   </w:t>
      </w:r>
      <w:r>
        <w:rPr>
          <w:rFonts w:ascii="仿宋_GB2312" w:eastAsia="仿宋_GB2312" w:hAnsi="Verdana" w:cs="Arial" w:hint="eastAsia"/>
          <w:color w:val="000000"/>
          <w:kern w:val="0"/>
          <w:sz w:val="24"/>
          <w:szCs w:val="28"/>
        </w:rPr>
        <w:t xml:space="preserve"> </w:t>
      </w:r>
    </w:p>
    <w:p w:rsidR="006F29EB" w:rsidRDefault="006F29EB" w:rsidP="00E25491">
      <w:pPr>
        <w:spacing w:line="500" w:lineRule="exact"/>
        <w:rPr>
          <w:rFonts w:ascii="仿宋_GB2312" w:eastAsia="仿宋_GB2312" w:hint="eastAsia"/>
          <w:sz w:val="24"/>
          <w:szCs w:val="28"/>
        </w:rPr>
      </w:pPr>
    </w:p>
    <w:p w:rsidR="00445EE9" w:rsidRDefault="00445EE9" w:rsidP="00E25491">
      <w:pPr>
        <w:spacing w:line="500" w:lineRule="exact"/>
        <w:rPr>
          <w:rFonts w:ascii="仿宋_GB2312" w:eastAsia="仿宋_GB2312" w:hint="eastAsia"/>
          <w:sz w:val="24"/>
          <w:szCs w:val="28"/>
        </w:rPr>
      </w:pPr>
    </w:p>
    <w:p w:rsidR="00445EE9" w:rsidRDefault="00445EE9" w:rsidP="00E25491">
      <w:pPr>
        <w:spacing w:line="500" w:lineRule="exact"/>
        <w:rPr>
          <w:rFonts w:ascii="仿宋_GB2312" w:eastAsia="仿宋_GB2312"/>
          <w:sz w:val="24"/>
          <w:szCs w:val="28"/>
        </w:rPr>
      </w:pPr>
      <w:r>
        <w:rPr>
          <w:rFonts w:ascii="仿宋_GB2312" w:eastAsia="仿宋_GB2312" w:hint="eastAsia"/>
          <w:sz w:val="24"/>
          <w:szCs w:val="28"/>
        </w:rPr>
        <w:t>2015.12.7教育局已备案</w:t>
      </w:r>
    </w:p>
    <w:sectPr w:rsidR="00445EE9" w:rsidSect="004E0BB5">
      <w:footerReference w:type="even" r:id="rId7"/>
      <w:footerReference w:type="default" r:id="rId8"/>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E3" w:rsidRDefault="00D207E3">
      <w:r>
        <w:separator/>
      </w:r>
    </w:p>
  </w:endnote>
  <w:endnote w:type="continuationSeparator" w:id="1">
    <w:p w:rsidR="00D207E3" w:rsidRDefault="00D20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49" w:rsidRDefault="004E0BB5" w:rsidP="00942967">
    <w:pPr>
      <w:pStyle w:val="a5"/>
      <w:framePr w:wrap="around" w:vAnchor="text" w:hAnchor="margin" w:xAlign="center" w:y="1"/>
      <w:rPr>
        <w:rStyle w:val="a7"/>
      </w:rPr>
    </w:pPr>
    <w:r>
      <w:rPr>
        <w:rStyle w:val="a7"/>
      </w:rPr>
      <w:fldChar w:fldCharType="begin"/>
    </w:r>
    <w:r w:rsidR="00AF0E49">
      <w:rPr>
        <w:rStyle w:val="a7"/>
      </w:rPr>
      <w:instrText xml:space="preserve">PAGE  </w:instrText>
    </w:r>
    <w:r>
      <w:rPr>
        <w:rStyle w:val="a7"/>
      </w:rPr>
      <w:fldChar w:fldCharType="end"/>
    </w:r>
  </w:p>
  <w:p w:rsidR="00AF0E49" w:rsidRDefault="00AF0E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49" w:rsidRDefault="004E0BB5" w:rsidP="00942967">
    <w:pPr>
      <w:pStyle w:val="a5"/>
      <w:framePr w:wrap="around" w:vAnchor="text" w:hAnchor="margin" w:xAlign="center" w:y="1"/>
      <w:rPr>
        <w:rStyle w:val="a7"/>
      </w:rPr>
    </w:pPr>
    <w:r>
      <w:rPr>
        <w:rStyle w:val="a7"/>
      </w:rPr>
      <w:fldChar w:fldCharType="begin"/>
    </w:r>
    <w:r w:rsidR="00AF0E49">
      <w:rPr>
        <w:rStyle w:val="a7"/>
      </w:rPr>
      <w:instrText xml:space="preserve">PAGE  </w:instrText>
    </w:r>
    <w:r>
      <w:rPr>
        <w:rStyle w:val="a7"/>
      </w:rPr>
      <w:fldChar w:fldCharType="separate"/>
    </w:r>
    <w:r w:rsidR="00445EE9">
      <w:rPr>
        <w:rStyle w:val="a7"/>
        <w:noProof/>
      </w:rPr>
      <w:t>9</w:t>
    </w:r>
    <w:r>
      <w:rPr>
        <w:rStyle w:val="a7"/>
      </w:rPr>
      <w:fldChar w:fldCharType="end"/>
    </w:r>
  </w:p>
  <w:p w:rsidR="00AF0E49" w:rsidRDefault="00AF0E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E3" w:rsidRDefault="00D207E3">
      <w:r>
        <w:separator/>
      </w:r>
    </w:p>
  </w:footnote>
  <w:footnote w:type="continuationSeparator" w:id="1">
    <w:p w:rsidR="00D207E3" w:rsidRDefault="00D2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60F1"/>
    <w:multiLevelType w:val="hybridMultilevel"/>
    <w:tmpl w:val="432C54FC"/>
    <w:lvl w:ilvl="0" w:tplc="FD949928">
      <w:start w:val="4"/>
      <w:numFmt w:val="japaneseCounting"/>
      <w:lvlText w:val="第%1条"/>
      <w:lvlJc w:val="left"/>
      <w:pPr>
        <w:tabs>
          <w:tab w:val="num" w:pos="1410"/>
        </w:tabs>
        <w:ind w:left="1410" w:hanging="93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9EB"/>
    <w:rsid w:val="000B6DBB"/>
    <w:rsid w:val="000D5D48"/>
    <w:rsid w:val="001E56DB"/>
    <w:rsid w:val="003227E9"/>
    <w:rsid w:val="00445EE9"/>
    <w:rsid w:val="004E0BB5"/>
    <w:rsid w:val="00523791"/>
    <w:rsid w:val="00561CBE"/>
    <w:rsid w:val="00651977"/>
    <w:rsid w:val="006B115B"/>
    <w:rsid w:val="006F29EB"/>
    <w:rsid w:val="00901BFB"/>
    <w:rsid w:val="00942967"/>
    <w:rsid w:val="009B5AD8"/>
    <w:rsid w:val="009E430E"/>
    <w:rsid w:val="00A32536"/>
    <w:rsid w:val="00A760B5"/>
    <w:rsid w:val="00AF0E49"/>
    <w:rsid w:val="00C93A23"/>
    <w:rsid w:val="00CD1B42"/>
    <w:rsid w:val="00D207E3"/>
    <w:rsid w:val="00E25491"/>
    <w:rsid w:val="00FB0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B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BB5"/>
    <w:pPr>
      <w:widowControl/>
      <w:spacing w:before="100" w:beforeAutospacing="1" w:after="100" w:afterAutospacing="1"/>
      <w:jc w:val="left"/>
    </w:pPr>
    <w:rPr>
      <w:rFonts w:ascii="宋体" w:hAnsi="宋体" w:cs="宋体"/>
      <w:kern w:val="0"/>
      <w:sz w:val="24"/>
    </w:rPr>
  </w:style>
  <w:style w:type="paragraph" w:styleId="a4">
    <w:name w:val="header"/>
    <w:basedOn w:val="a"/>
    <w:rsid w:val="004E0BB5"/>
    <w:pPr>
      <w:pBdr>
        <w:bottom w:val="single" w:sz="6" w:space="1" w:color="auto"/>
      </w:pBdr>
      <w:tabs>
        <w:tab w:val="center" w:pos="4153"/>
        <w:tab w:val="right" w:pos="8306"/>
      </w:tabs>
      <w:snapToGrid w:val="0"/>
      <w:jc w:val="center"/>
    </w:pPr>
    <w:rPr>
      <w:sz w:val="18"/>
      <w:szCs w:val="18"/>
    </w:rPr>
  </w:style>
  <w:style w:type="character" w:customStyle="1" w:styleId="CharChar1">
    <w:name w:val="Char Char1"/>
    <w:basedOn w:val="a0"/>
    <w:rsid w:val="004E0BB5"/>
    <w:rPr>
      <w:kern w:val="2"/>
      <w:sz w:val="18"/>
      <w:szCs w:val="18"/>
    </w:rPr>
  </w:style>
  <w:style w:type="paragraph" w:styleId="a5">
    <w:name w:val="footer"/>
    <w:basedOn w:val="a"/>
    <w:rsid w:val="004E0BB5"/>
    <w:pPr>
      <w:tabs>
        <w:tab w:val="center" w:pos="4153"/>
        <w:tab w:val="right" w:pos="8306"/>
      </w:tabs>
      <w:snapToGrid w:val="0"/>
      <w:jc w:val="left"/>
    </w:pPr>
    <w:rPr>
      <w:sz w:val="18"/>
      <w:szCs w:val="18"/>
    </w:rPr>
  </w:style>
  <w:style w:type="character" w:customStyle="1" w:styleId="CharChar">
    <w:name w:val="Char Char"/>
    <w:basedOn w:val="a0"/>
    <w:rsid w:val="004E0BB5"/>
    <w:rPr>
      <w:kern w:val="2"/>
      <w:sz w:val="18"/>
      <w:szCs w:val="18"/>
    </w:rPr>
  </w:style>
  <w:style w:type="paragraph" w:styleId="a6">
    <w:name w:val="Body Text Indent"/>
    <w:basedOn w:val="a"/>
    <w:rsid w:val="004E0BB5"/>
    <w:pPr>
      <w:snapToGrid w:val="0"/>
      <w:spacing w:line="300" w:lineRule="exact"/>
      <w:ind w:firstLineChars="192" w:firstLine="461"/>
    </w:pPr>
    <w:rPr>
      <w:rFonts w:ascii="仿宋_GB2312" w:eastAsia="仿宋_GB2312" w:hAnsi="宋体"/>
      <w:sz w:val="24"/>
      <w:szCs w:val="28"/>
    </w:rPr>
  </w:style>
  <w:style w:type="paragraph" w:styleId="2">
    <w:name w:val="Body Text Indent 2"/>
    <w:basedOn w:val="a"/>
    <w:rsid w:val="004E0BB5"/>
    <w:pPr>
      <w:tabs>
        <w:tab w:val="num" w:pos="0"/>
      </w:tabs>
      <w:snapToGrid w:val="0"/>
      <w:spacing w:line="300" w:lineRule="exact"/>
      <w:ind w:firstLineChars="191" w:firstLine="458"/>
      <w:jc w:val="left"/>
    </w:pPr>
    <w:rPr>
      <w:rFonts w:ascii="仿宋_GB2312" w:eastAsia="仿宋_GB2312" w:hAnsi="宋体"/>
      <w:bCs/>
      <w:sz w:val="24"/>
      <w:szCs w:val="28"/>
    </w:rPr>
  </w:style>
  <w:style w:type="paragraph" w:styleId="3">
    <w:name w:val="Body Text Indent 3"/>
    <w:basedOn w:val="a"/>
    <w:rsid w:val="004E0BB5"/>
    <w:pPr>
      <w:widowControl/>
      <w:spacing w:line="300" w:lineRule="exact"/>
      <w:ind w:firstLineChars="200" w:firstLine="480"/>
      <w:jc w:val="left"/>
    </w:pPr>
    <w:rPr>
      <w:rFonts w:ascii="仿宋_GB2312" w:eastAsia="仿宋_GB2312" w:hAnsi="Verdana" w:cs="Arial"/>
      <w:color w:val="000000"/>
      <w:kern w:val="0"/>
      <w:sz w:val="24"/>
      <w:szCs w:val="28"/>
    </w:rPr>
  </w:style>
  <w:style w:type="character" w:styleId="a7">
    <w:name w:val="page number"/>
    <w:basedOn w:val="a0"/>
    <w:rsid w:val="00942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843</Words>
  <Characters>4807</Characters>
  <Application>Microsoft Office Word</Application>
  <DocSecurity>0</DocSecurity>
  <Lines>40</Lines>
  <Paragraphs>11</Paragraphs>
  <ScaleCrop>false</ScaleCrop>
  <Company>Microsoft</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民办（非学历）学院《章程》文本</dc:title>
  <dc:creator>朱森方</dc:creator>
  <cp:lastModifiedBy>微软用户</cp:lastModifiedBy>
  <cp:revision>5</cp:revision>
  <cp:lastPrinted>2012-04-05T00:42:00Z</cp:lastPrinted>
  <dcterms:created xsi:type="dcterms:W3CDTF">2015-11-13T01:12:00Z</dcterms:created>
  <dcterms:modified xsi:type="dcterms:W3CDTF">2015-12-09T06:56:00Z</dcterms:modified>
</cp:coreProperties>
</file>